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524AC" w14:textId="77777777" w:rsidR="009B1C79" w:rsidRDefault="009B1C79">
      <w:pPr>
        <w:spacing w:line="7" w:lineRule="exact"/>
        <w:rPr>
          <w:sz w:val="24"/>
          <w:szCs w:val="24"/>
        </w:rPr>
      </w:pPr>
      <w:bookmarkStart w:id="0" w:name="page1"/>
      <w:bookmarkEnd w:id="0"/>
    </w:p>
    <w:p w14:paraId="48DC96BA" w14:textId="77777777" w:rsidR="009B1C79" w:rsidRDefault="005F3027">
      <w:pPr>
        <w:spacing w:line="265" w:lineRule="auto"/>
        <w:ind w:right="938"/>
        <w:rPr>
          <w:sz w:val="20"/>
          <w:szCs w:val="20"/>
        </w:rPr>
      </w:pPr>
      <w:r>
        <w:rPr>
          <w:rFonts w:ascii="Arial" w:eastAsia="Arial" w:hAnsi="Arial" w:cs="Arial"/>
          <w:b/>
          <w:bCs/>
          <w:color w:val="189138"/>
          <w:sz w:val="24"/>
          <w:szCs w:val="24"/>
        </w:rPr>
        <w:t>Continuous Ambulatory Peritoneal Dialysis</w:t>
      </w:r>
    </w:p>
    <w:p w14:paraId="518F38E9" w14:textId="77777777" w:rsidR="009B1C79" w:rsidRDefault="005F3027">
      <w:pPr>
        <w:spacing w:line="20" w:lineRule="exact"/>
        <w:rPr>
          <w:sz w:val="24"/>
          <w:szCs w:val="24"/>
        </w:rPr>
      </w:pPr>
      <w:r>
        <w:rPr>
          <w:noProof/>
          <w:sz w:val="24"/>
          <w:szCs w:val="24"/>
        </w:rPr>
        <w:drawing>
          <wp:anchor distT="0" distB="0" distL="114300" distR="114300" simplePos="0" relativeHeight="251652096" behindDoc="1" locked="0" layoutInCell="0" allowOverlap="1" wp14:anchorId="5FF66B99" wp14:editId="0B8AB483">
            <wp:simplePos x="0" y="0"/>
            <wp:positionH relativeFrom="column">
              <wp:posOffset>353695</wp:posOffset>
            </wp:positionH>
            <wp:positionV relativeFrom="paragraph">
              <wp:posOffset>101600</wp:posOffset>
            </wp:positionV>
            <wp:extent cx="2297430" cy="2730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97430" cy="2730500"/>
                    </a:xfrm>
                    <a:prstGeom prst="rect">
                      <a:avLst/>
                    </a:prstGeom>
                    <a:noFill/>
                  </pic:spPr>
                </pic:pic>
              </a:graphicData>
            </a:graphic>
          </wp:anchor>
        </w:drawing>
      </w:r>
    </w:p>
    <w:p w14:paraId="7E871D3B" w14:textId="77777777" w:rsidR="009B1C79" w:rsidRDefault="009B1C79">
      <w:pPr>
        <w:spacing w:line="200" w:lineRule="exact"/>
        <w:rPr>
          <w:sz w:val="24"/>
          <w:szCs w:val="24"/>
        </w:rPr>
      </w:pPr>
    </w:p>
    <w:p w14:paraId="2079516D" w14:textId="77777777" w:rsidR="009B1C79" w:rsidRDefault="009B1C79">
      <w:pPr>
        <w:spacing w:line="200" w:lineRule="exact"/>
        <w:rPr>
          <w:sz w:val="24"/>
          <w:szCs w:val="24"/>
        </w:rPr>
      </w:pPr>
    </w:p>
    <w:p w14:paraId="69359923" w14:textId="77777777" w:rsidR="009B1C79" w:rsidRDefault="009B1C79">
      <w:pPr>
        <w:spacing w:line="200" w:lineRule="exact"/>
        <w:rPr>
          <w:sz w:val="24"/>
          <w:szCs w:val="24"/>
        </w:rPr>
      </w:pPr>
    </w:p>
    <w:p w14:paraId="4840CC0D" w14:textId="77777777" w:rsidR="009B1C79" w:rsidRDefault="009B1C79">
      <w:pPr>
        <w:spacing w:line="200" w:lineRule="exact"/>
        <w:rPr>
          <w:sz w:val="24"/>
          <w:szCs w:val="24"/>
        </w:rPr>
      </w:pPr>
    </w:p>
    <w:p w14:paraId="78E0DD9E" w14:textId="77777777" w:rsidR="009B1C79" w:rsidRDefault="009B1C79">
      <w:pPr>
        <w:spacing w:line="200" w:lineRule="exact"/>
        <w:rPr>
          <w:sz w:val="24"/>
          <w:szCs w:val="24"/>
        </w:rPr>
      </w:pPr>
    </w:p>
    <w:p w14:paraId="65A300DD" w14:textId="77777777" w:rsidR="009B1C79" w:rsidRDefault="009B1C79">
      <w:pPr>
        <w:spacing w:line="200" w:lineRule="exact"/>
        <w:rPr>
          <w:sz w:val="24"/>
          <w:szCs w:val="24"/>
        </w:rPr>
      </w:pPr>
    </w:p>
    <w:p w14:paraId="396511E6" w14:textId="77777777" w:rsidR="009B1C79" w:rsidRDefault="009B1C79">
      <w:pPr>
        <w:spacing w:line="200" w:lineRule="exact"/>
        <w:rPr>
          <w:sz w:val="24"/>
          <w:szCs w:val="24"/>
        </w:rPr>
      </w:pPr>
    </w:p>
    <w:p w14:paraId="756C88CE" w14:textId="77777777" w:rsidR="009B1C79" w:rsidRDefault="009B1C79">
      <w:pPr>
        <w:spacing w:line="200" w:lineRule="exact"/>
        <w:rPr>
          <w:sz w:val="24"/>
          <w:szCs w:val="24"/>
        </w:rPr>
      </w:pPr>
    </w:p>
    <w:p w14:paraId="5FC94863" w14:textId="77777777" w:rsidR="009B1C79" w:rsidRDefault="009B1C79">
      <w:pPr>
        <w:spacing w:line="200" w:lineRule="exact"/>
        <w:rPr>
          <w:sz w:val="24"/>
          <w:szCs w:val="24"/>
        </w:rPr>
      </w:pPr>
    </w:p>
    <w:p w14:paraId="47EADA0D" w14:textId="77777777" w:rsidR="009B1C79" w:rsidRDefault="009B1C79">
      <w:pPr>
        <w:spacing w:line="200" w:lineRule="exact"/>
        <w:rPr>
          <w:sz w:val="24"/>
          <w:szCs w:val="24"/>
        </w:rPr>
      </w:pPr>
    </w:p>
    <w:p w14:paraId="17BC07A1" w14:textId="77777777" w:rsidR="009B1C79" w:rsidRDefault="009B1C79">
      <w:pPr>
        <w:spacing w:line="200" w:lineRule="exact"/>
        <w:rPr>
          <w:sz w:val="24"/>
          <w:szCs w:val="24"/>
        </w:rPr>
      </w:pPr>
    </w:p>
    <w:p w14:paraId="237D7C57" w14:textId="77777777" w:rsidR="009B1C79" w:rsidRDefault="009B1C79">
      <w:pPr>
        <w:spacing w:line="200" w:lineRule="exact"/>
        <w:rPr>
          <w:sz w:val="24"/>
          <w:szCs w:val="24"/>
        </w:rPr>
      </w:pPr>
    </w:p>
    <w:p w14:paraId="2017C8B5" w14:textId="77777777" w:rsidR="009B1C79" w:rsidRDefault="009B1C79">
      <w:pPr>
        <w:spacing w:line="200" w:lineRule="exact"/>
        <w:rPr>
          <w:sz w:val="24"/>
          <w:szCs w:val="24"/>
        </w:rPr>
      </w:pPr>
    </w:p>
    <w:p w14:paraId="4B7B9CF2" w14:textId="77777777" w:rsidR="009B1C79" w:rsidRDefault="009B1C79">
      <w:pPr>
        <w:spacing w:line="200" w:lineRule="exact"/>
        <w:rPr>
          <w:sz w:val="24"/>
          <w:szCs w:val="24"/>
        </w:rPr>
      </w:pPr>
    </w:p>
    <w:p w14:paraId="6040DDE8" w14:textId="77777777" w:rsidR="009B1C79" w:rsidRDefault="009B1C79">
      <w:pPr>
        <w:spacing w:line="200" w:lineRule="exact"/>
        <w:rPr>
          <w:sz w:val="24"/>
          <w:szCs w:val="24"/>
        </w:rPr>
      </w:pPr>
    </w:p>
    <w:p w14:paraId="338DFFFF" w14:textId="77777777" w:rsidR="009B1C79" w:rsidRDefault="009B1C79">
      <w:pPr>
        <w:spacing w:line="200" w:lineRule="exact"/>
        <w:rPr>
          <w:sz w:val="24"/>
          <w:szCs w:val="24"/>
        </w:rPr>
      </w:pPr>
    </w:p>
    <w:p w14:paraId="69A2B6FF" w14:textId="77777777" w:rsidR="009B1C79" w:rsidRDefault="009B1C79">
      <w:pPr>
        <w:spacing w:line="200" w:lineRule="exact"/>
        <w:rPr>
          <w:sz w:val="24"/>
          <w:szCs w:val="24"/>
        </w:rPr>
      </w:pPr>
    </w:p>
    <w:p w14:paraId="22533AEA" w14:textId="77777777" w:rsidR="009B1C79" w:rsidRDefault="009B1C79">
      <w:pPr>
        <w:spacing w:line="200" w:lineRule="exact"/>
        <w:rPr>
          <w:sz w:val="24"/>
          <w:szCs w:val="24"/>
        </w:rPr>
      </w:pPr>
    </w:p>
    <w:p w14:paraId="6E07FA86" w14:textId="77777777" w:rsidR="009B1C79" w:rsidRDefault="009B1C79">
      <w:pPr>
        <w:spacing w:line="200" w:lineRule="exact"/>
        <w:rPr>
          <w:sz w:val="24"/>
          <w:szCs w:val="24"/>
        </w:rPr>
      </w:pPr>
    </w:p>
    <w:p w14:paraId="4322C683" w14:textId="77777777" w:rsidR="009B1C79" w:rsidRDefault="009B1C79">
      <w:pPr>
        <w:spacing w:line="200" w:lineRule="exact"/>
        <w:rPr>
          <w:sz w:val="24"/>
          <w:szCs w:val="24"/>
        </w:rPr>
      </w:pPr>
    </w:p>
    <w:p w14:paraId="282675B8" w14:textId="77777777" w:rsidR="009B1C79" w:rsidRDefault="009B1C79">
      <w:pPr>
        <w:spacing w:line="200" w:lineRule="exact"/>
        <w:rPr>
          <w:sz w:val="24"/>
          <w:szCs w:val="24"/>
        </w:rPr>
      </w:pPr>
    </w:p>
    <w:p w14:paraId="667EDD6C" w14:textId="77777777" w:rsidR="009B1C79" w:rsidRDefault="009B1C79">
      <w:pPr>
        <w:spacing w:line="232" w:lineRule="exact"/>
        <w:rPr>
          <w:sz w:val="24"/>
          <w:szCs w:val="24"/>
        </w:rPr>
      </w:pPr>
    </w:p>
    <w:p w14:paraId="2C016050" w14:textId="77777777" w:rsidR="009B1C79" w:rsidRDefault="005F3027">
      <w:pPr>
        <w:spacing w:line="250" w:lineRule="auto"/>
        <w:ind w:right="138"/>
        <w:jc w:val="both"/>
        <w:rPr>
          <w:sz w:val="20"/>
          <w:szCs w:val="20"/>
        </w:rPr>
      </w:pPr>
      <w:r>
        <w:rPr>
          <w:rFonts w:ascii="Arial" w:eastAsia="Arial" w:hAnsi="Arial" w:cs="Arial"/>
        </w:rPr>
        <w:t>Peritoneal dialysis uses the peritoneum in a person's abdomen as the membrane through which fluid and dissolved substances are exchanged with the blood. Benefits over haemodialysis include greater flexibility and better tolerability in those with significant heart disease. The dialysate fluid that is instilled into the abdominal cavity typically contains sodium chloride, lactate or bicarbonate and a high percentage of glucose to ensure hyperosmolarity. The amount of dialysis that occurs depends on the volume of the dwell, the regularity of the exchange and the concentration of the fluid. CAPD typically involves 4 manual exchanges a day, each of 2 litres of PD fluid.</w:t>
      </w:r>
    </w:p>
    <w:p w14:paraId="4BD89C00" w14:textId="77777777" w:rsidR="009B1C79" w:rsidRDefault="009B1C79">
      <w:pPr>
        <w:spacing w:line="7" w:lineRule="exact"/>
        <w:rPr>
          <w:sz w:val="24"/>
          <w:szCs w:val="24"/>
        </w:rPr>
      </w:pPr>
    </w:p>
    <w:p w14:paraId="4FE59C04" w14:textId="77777777" w:rsidR="009B1C79" w:rsidRDefault="005F3027">
      <w:pPr>
        <w:spacing w:line="257" w:lineRule="auto"/>
        <w:ind w:right="138"/>
        <w:jc w:val="both"/>
        <w:rPr>
          <w:sz w:val="20"/>
          <w:szCs w:val="20"/>
        </w:rPr>
      </w:pPr>
      <w:r>
        <w:rPr>
          <w:rFonts w:ascii="Arial" w:eastAsia="Arial" w:hAnsi="Arial" w:cs="Arial"/>
        </w:rPr>
        <w:t>Complications may include peritonitis, hernias, high blood sugar levels, constipation, bleeding in the abdomen, and blockage of the catheter. PD is not possible in those with significant prior abdominal surgery or inflammatory bowel disease.</w:t>
      </w:r>
    </w:p>
    <w:p w14:paraId="369F347F" w14:textId="77777777" w:rsidR="009B1C79" w:rsidRDefault="005F3027">
      <w:pPr>
        <w:spacing w:line="20" w:lineRule="exact"/>
        <w:rPr>
          <w:sz w:val="24"/>
          <w:szCs w:val="24"/>
        </w:rPr>
      </w:pPr>
      <w:r>
        <w:rPr>
          <w:sz w:val="24"/>
          <w:szCs w:val="24"/>
        </w:rPr>
        <w:br w:type="column"/>
      </w:r>
    </w:p>
    <w:p w14:paraId="14ADCD52" w14:textId="77777777" w:rsidR="009B1C79" w:rsidRDefault="005F3027">
      <w:pPr>
        <w:ind w:left="2"/>
        <w:rPr>
          <w:sz w:val="20"/>
          <w:szCs w:val="20"/>
        </w:rPr>
      </w:pPr>
      <w:r>
        <w:rPr>
          <w:rFonts w:ascii="Arial" w:eastAsia="Arial" w:hAnsi="Arial" w:cs="Arial"/>
          <w:b/>
          <w:bCs/>
          <w:color w:val="189138"/>
          <w:sz w:val="24"/>
          <w:szCs w:val="24"/>
        </w:rPr>
        <w:t>Automated Peritoneal Dialysis</w:t>
      </w:r>
    </w:p>
    <w:p w14:paraId="6AAA8CD1" w14:textId="77777777" w:rsidR="009B1C79" w:rsidRDefault="005F3027">
      <w:pPr>
        <w:spacing w:line="20" w:lineRule="exact"/>
        <w:rPr>
          <w:sz w:val="24"/>
          <w:szCs w:val="24"/>
        </w:rPr>
      </w:pPr>
      <w:r>
        <w:rPr>
          <w:noProof/>
          <w:sz w:val="24"/>
          <w:szCs w:val="24"/>
        </w:rPr>
        <w:drawing>
          <wp:anchor distT="0" distB="0" distL="114300" distR="114300" simplePos="0" relativeHeight="251653120" behindDoc="1" locked="0" layoutInCell="0" allowOverlap="1" wp14:anchorId="633BB697" wp14:editId="04D8B71F">
            <wp:simplePos x="0" y="0"/>
            <wp:positionH relativeFrom="column">
              <wp:posOffset>32385</wp:posOffset>
            </wp:positionH>
            <wp:positionV relativeFrom="paragraph">
              <wp:posOffset>101600</wp:posOffset>
            </wp:positionV>
            <wp:extent cx="2995295" cy="2200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995295" cy="2200910"/>
                    </a:xfrm>
                    <a:prstGeom prst="rect">
                      <a:avLst/>
                    </a:prstGeom>
                    <a:noFill/>
                  </pic:spPr>
                </pic:pic>
              </a:graphicData>
            </a:graphic>
          </wp:anchor>
        </w:drawing>
      </w:r>
    </w:p>
    <w:p w14:paraId="2BE91973" w14:textId="77777777" w:rsidR="009B1C79" w:rsidRDefault="009B1C79">
      <w:pPr>
        <w:spacing w:line="200" w:lineRule="exact"/>
        <w:rPr>
          <w:sz w:val="24"/>
          <w:szCs w:val="24"/>
        </w:rPr>
      </w:pPr>
    </w:p>
    <w:p w14:paraId="28821D5B" w14:textId="77777777" w:rsidR="009B1C79" w:rsidRDefault="009B1C79">
      <w:pPr>
        <w:spacing w:line="200" w:lineRule="exact"/>
        <w:rPr>
          <w:sz w:val="24"/>
          <w:szCs w:val="24"/>
        </w:rPr>
      </w:pPr>
    </w:p>
    <w:p w14:paraId="22ACF7F7" w14:textId="77777777" w:rsidR="009B1C79" w:rsidRDefault="009B1C79">
      <w:pPr>
        <w:spacing w:line="200" w:lineRule="exact"/>
        <w:rPr>
          <w:sz w:val="24"/>
          <w:szCs w:val="24"/>
        </w:rPr>
      </w:pPr>
    </w:p>
    <w:p w14:paraId="60B17248" w14:textId="77777777" w:rsidR="009B1C79" w:rsidRDefault="009B1C79">
      <w:pPr>
        <w:spacing w:line="200" w:lineRule="exact"/>
        <w:rPr>
          <w:sz w:val="24"/>
          <w:szCs w:val="24"/>
        </w:rPr>
      </w:pPr>
    </w:p>
    <w:p w14:paraId="127A0CCD" w14:textId="77777777" w:rsidR="009B1C79" w:rsidRDefault="009B1C79">
      <w:pPr>
        <w:spacing w:line="200" w:lineRule="exact"/>
        <w:rPr>
          <w:sz w:val="24"/>
          <w:szCs w:val="24"/>
        </w:rPr>
      </w:pPr>
    </w:p>
    <w:p w14:paraId="6F49C360" w14:textId="77777777" w:rsidR="009B1C79" w:rsidRDefault="009B1C79">
      <w:pPr>
        <w:spacing w:line="200" w:lineRule="exact"/>
        <w:rPr>
          <w:sz w:val="24"/>
          <w:szCs w:val="24"/>
        </w:rPr>
      </w:pPr>
    </w:p>
    <w:p w14:paraId="7BD92ED6" w14:textId="77777777" w:rsidR="009B1C79" w:rsidRDefault="009B1C79">
      <w:pPr>
        <w:spacing w:line="200" w:lineRule="exact"/>
        <w:rPr>
          <w:sz w:val="24"/>
          <w:szCs w:val="24"/>
        </w:rPr>
      </w:pPr>
    </w:p>
    <w:p w14:paraId="55E6B669" w14:textId="77777777" w:rsidR="009B1C79" w:rsidRDefault="009B1C79">
      <w:pPr>
        <w:spacing w:line="200" w:lineRule="exact"/>
        <w:rPr>
          <w:sz w:val="24"/>
          <w:szCs w:val="24"/>
        </w:rPr>
      </w:pPr>
    </w:p>
    <w:p w14:paraId="0EF0BEED" w14:textId="77777777" w:rsidR="009B1C79" w:rsidRDefault="009B1C79">
      <w:pPr>
        <w:spacing w:line="200" w:lineRule="exact"/>
        <w:rPr>
          <w:sz w:val="24"/>
          <w:szCs w:val="24"/>
        </w:rPr>
      </w:pPr>
    </w:p>
    <w:p w14:paraId="44D94956" w14:textId="77777777" w:rsidR="009B1C79" w:rsidRDefault="009B1C79">
      <w:pPr>
        <w:spacing w:line="200" w:lineRule="exact"/>
        <w:rPr>
          <w:sz w:val="24"/>
          <w:szCs w:val="24"/>
        </w:rPr>
      </w:pPr>
    </w:p>
    <w:p w14:paraId="5EDF4DC5" w14:textId="77777777" w:rsidR="009B1C79" w:rsidRDefault="009B1C79">
      <w:pPr>
        <w:spacing w:line="200" w:lineRule="exact"/>
        <w:rPr>
          <w:sz w:val="24"/>
          <w:szCs w:val="24"/>
        </w:rPr>
      </w:pPr>
    </w:p>
    <w:p w14:paraId="37B75D20" w14:textId="77777777" w:rsidR="009B1C79" w:rsidRDefault="009B1C79">
      <w:pPr>
        <w:spacing w:line="200" w:lineRule="exact"/>
        <w:rPr>
          <w:sz w:val="24"/>
          <w:szCs w:val="24"/>
        </w:rPr>
      </w:pPr>
    </w:p>
    <w:p w14:paraId="107C774F" w14:textId="77777777" w:rsidR="009B1C79" w:rsidRDefault="009B1C79">
      <w:pPr>
        <w:spacing w:line="200" w:lineRule="exact"/>
        <w:rPr>
          <w:sz w:val="24"/>
          <w:szCs w:val="24"/>
        </w:rPr>
      </w:pPr>
    </w:p>
    <w:p w14:paraId="11F9CDA5" w14:textId="77777777" w:rsidR="009B1C79" w:rsidRDefault="009B1C79">
      <w:pPr>
        <w:spacing w:line="200" w:lineRule="exact"/>
        <w:rPr>
          <w:sz w:val="24"/>
          <w:szCs w:val="24"/>
        </w:rPr>
      </w:pPr>
    </w:p>
    <w:p w14:paraId="3752F268" w14:textId="77777777" w:rsidR="009B1C79" w:rsidRDefault="009B1C79">
      <w:pPr>
        <w:spacing w:line="200" w:lineRule="exact"/>
        <w:rPr>
          <w:sz w:val="24"/>
          <w:szCs w:val="24"/>
        </w:rPr>
      </w:pPr>
    </w:p>
    <w:p w14:paraId="042A53DB" w14:textId="77777777" w:rsidR="009B1C79" w:rsidRDefault="009B1C79">
      <w:pPr>
        <w:spacing w:line="200" w:lineRule="exact"/>
        <w:rPr>
          <w:sz w:val="24"/>
          <w:szCs w:val="24"/>
        </w:rPr>
      </w:pPr>
    </w:p>
    <w:p w14:paraId="66DFA464" w14:textId="77777777" w:rsidR="009B1C79" w:rsidRDefault="009B1C79">
      <w:pPr>
        <w:spacing w:line="200" w:lineRule="exact"/>
        <w:rPr>
          <w:sz w:val="24"/>
          <w:szCs w:val="24"/>
        </w:rPr>
      </w:pPr>
    </w:p>
    <w:p w14:paraId="2CB27422" w14:textId="77777777" w:rsidR="009B1C79" w:rsidRDefault="009B1C79">
      <w:pPr>
        <w:spacing w:line="269" w:lineRule="exact"/>
        <w:rPr>
          <w:sz w:val="24"/>
          <w:szCs w:val="24"/>
        </w:rPr>
      </w:pPr>
    </w:p>
    <w:p w14:paraId="551E1417" w14:textId="77777777" w:rsidR="009B1C79" w:rsidRDefault="005F3027">
      <w:pPr>
        <w:spacing w:line="257" w:lineRule="auto"/>
        <w:ind w:left="2" w:right="140"/>
        <w:jc w:val="both"/>
        <w:rPr>
          <w:sz w:val="20"/>
          <w:szCs w:val="20"/>
        </w:rPr>
      </w:pPr>
      <w:r>
        <w:rPr>
          <w:rFonts w:ascii="Arial" w:eastAsia="Arial" w:hAnsi="Arial" w:cs="Arial"/>
        </w:rPr>
        <w:t>For APD the patient dialyses overnight for 5-7 days each week, with APD cycles of between 3 and 10 dwells per night, using 15-20 litres of dialysis fluid. APD may have psychosocial advantages for younger patients and those who are employed or pursuing an education.</w:t>
      </w:r>
    </w:p>
    <w:p w14:paraId="7DF5AB17" w14:textId="77777777" w:rsidR="009B1C79" w:rsidRDefault="009B1C79">
      <w:pPr>
        <w:spacing w:line="242" w:lineRule="exact"/>
        <w:rPr>
          <w:sz w:val="24"/>
          <w:szCs w:val="24"/>
        </w:rPr>
      </w:pPr>
    </w:p>
    <w:p w14:paraId="54B19168" w14:textId="77777777" w:rsidR="009B1C79" w:rsidRDefault="005F3027">
      <w:pPr>
        <w:ind w:left="2"/>
        <w:rPr>
          <w:sz w:val="20"/>
          <w:szCs w:val="20"/>
        </w:rPr>
      </w:pPr>
      <w:r>
        <w:rPr>
          <w:rFonts w:ascii="Arial" w:eastAsia="Arial" w:hAnsi="Arial" w:cs="Arial"/>
          <w:b/>
          <w:bCs/>
          <w:color w:val="189138"/>
          <w:sz w:val="24"/>
          <w:szCs w:val="24"/>
        </w:rPr>
        <w:t>Continuous Renal Replacement Therapy</w:t>
      </w:r>
    </w:p>
    <w:p w14:paraId="3B242CF5" w14:textId="77777777" w:rsidR="009B1C79" w:rsidRDefault="009B1C79">
      <w:pPr>
        <w:spacing w:line="4" w:lineRule="exact"/>
        <w:rPr>
          <w:sz w:val="24"/>
          <w:szCs w:val="24"/>
        </w:rPr>
      </w:pPr>
    </w:p>
    <w:p w14:paraId="75DD753D" w14:textId="77777777" w:rsidR="009B1C79" w:rsidRDefault="005F3027">
      <w:pPr>
        <w:ind w:left="2"/>
        <w:rPr>
          <w:sz w:val="20"/>
          <w:szCs w:val="20"/>
        </w:rPr>
      </w:pPr>
      <w:r>
        <w:rPr>
          <w:rFonts w:ascii="Arial" w:eastAsia="Arial" w:hAnsi="Arial" w:cs="Arial"/>
          <w:b/>
          <w:bCs/>
          <w:color w:val="189138"/>
        </w:rPr>
        <w:t xml:space="preserve">Continuous </w:t>
      </w:r>
      <w:proofErr w:type="spellStart"/>
      <w:r>
        <w:rPr>
          <w:rFonts w:ascii="Arial" w:eastAsia="Arial" w:hAnsi="Arial" w:cs="Arial"/>
          <w:b/>
          <w:bCs/>
          <w:color w:val="189138"/>
        </w:rPr>
        <w:t>Haemofiltration</w:t>
      </w:r>
      <w:proofErr w:type="spellEnd"/>
      <w:r>
        <w:rPr>
          <w:rFonts w:ascii="Arial" w:eastAsia="Arial" w:hAnsi="Arial" w:cs="Arial"/>
          <w:b/>
          <w:bCs/>
          <w:color w:val="189138"/>
        </w:rPr>
        <w:t xml:space="preserve"> (CVVH)</w:t>
      </w:r>
    </w:p>
    <w:p w14:paraId="4BE794E1" w14:textId="6B55B44F" w:rsidR="009B1C79" w:rsidRDefault="005F3027">
      <w:pPr>
        <w:spacing w:line="255" w:lineRule="auto"/>
        <w:ind w:left="2" w:right="140"/>
        <w:jc w:val="both"/>
        <w:rPr>
          <w:sz w:val="20"/>
          <w:szCs w:val="20"/>
        </w:rPr>
      </w:pPr>
      <w:r>
        <w:rPr>
          <w:rFonts w:ascii="Arial" w:eastAsia="Arial" w:hAnsi="Arial" w:cs="Arial"/>
        </w:rPr>
        <w:t>Blood passed under pressure down one side of a highly permeable membrane Water and solutes are removed by convection, driven by the pressure gradient.</w:t>
      </w:r>
    </w:p>
    <w:p w14:paraId="0E474EFD" w14:textId="77777777" w:rsidR="009B1C79" w:rsidRDefault="009B1C79">
      <w:pPr>
        <w:spacing w:line="1" w:lineRule="exact"/>
        <w:rPr>
          <w:sz w:val="24"/>
          <w:szCs w:val="24"/>
        </w:rPr>
      </w:pPr>
    </w:p>
    <w:p w14:paraId="60ADEBD1" w14:textId="77777777" w:rsidR="009B1C79" w:rsidRDefault="005F3027">
      <w:pPr>
        <w:spacing w:line="258" w:lineRule="auto"/>
        <w:ind w:left="2" w:right="140"/>
        <w:rPr>
          <w:sz w:val="20"/>
          <w:szCs w:val="20"/>
        </w:rPr>
      </w:pPr>
      <w:r>
        <w:rPr>
          <w:rFonts w:ascii="Arial" w:eastAsia="Arial" w:hAnsi="Arial" w:cs="Arial"/>
          <w:b/>
          <w:bCs/>
          <w:color w:val="189138"/>
          <w:sz w:val="21"/>
          <w:szCs w:val="21"/>
        </w:rPr>
        <w:t xml:space="preserve">Continuous </w:t>
      </w:r>
      <w:proofErr w:type="spellStart"/>
      <w:r>
        <w:rPr>
          <w:rFonts w:ascii="Arial" w:eastAsia="Arial" w:hAnsi="Arial" w:cs="Arial"/>
          <w:b/>
          <w:bCs/>
          <w:color w:val="189138"/>
          <w:sz w:val="21"/>
          <w:szCs w:val="21"/>
        </w:rPr>
        <w:t>Haemodiafiltration</w:t>
      </w:r>
      <w:proofErr w:type="spellEnd"/>
      <w:r>
        <w:rPr>
          <w:rFonts w:ascii="Arial" w:eastAsia="Arial" w:hAnsi="Arial" w:cs="Arial"/>
          <w:b/>
          <w:bCs/>
          <w:color w:val="189138"/>
          <w:sz w:val="21"/>
          <w:szCs w:val="21"/>
        </w:rPr>
        <w:t xml:space="preserve"> (CVVHD) </w:t>
      </w:r>
      <w:r>
        <w:rPr>
          <w:rFonts w:ascii="Arial" w:eastAsia="Arial" w:hAnsi="Arial" w:cs="Arial"/>
          <w:color w:val="000000"/>
          <w:sz w:val="21"/>
          <w:szCs w:val="21"/>
        </w:rPr>
        <w:t xml:space="preserve">Blood is passed along one side of a semi-permeable membrane. Crystalloid solution is pumped along other side of membrane in opposite direction. Solutes move across membrane by </w:t>
      </w:r>
      <w:r>
        <w:rPr>
          <w:rFonts w:ascii="Arial" w:eastAsia="Arial" w:hAnsi="Arial" w:cs="Arial"/>
          <w:i/>
          <w:iCs/>
          <w:color w:val="000000"/>
          <w:sz w:val="21"/>
          <w:szCs w:val="21"/>
        </w:rPr>
        <w:t>convection</w:t>
      </w:r>
    </w:p>
    <w:p w14:paraId="0B3C9BB4" w14:textId="77777777" w:rsidR="009B1C79" w:rsidRDefault="009B1C79">
      <w:pPr>
        <w:spacing w:line="2" w:lineRule="exact"/>
        <w:rPr>
          <w:sz w:val="24"/>
          <w:szCs w:val="24"/>
        </w:rPr>
      </w:pPr>
    </w:p>
    <w:p w14:paraId="2F2DF5A6" w14:textId="77777777" w:rsidR="009B1C79" w:rsidRDefault="005F3027">
      <w:pPr>
        <w:numPr>
          <w:ilvl w:val="0"/>
          <w:numId w:val="1"/>
        </w:numPr>
        <w:tabs>
          <w:tab w:val="left" w:pos="268"/>
        </w:tabs>
        <w:spacing w:line="250" w:lineRule="auto"/>
        <w:ind w:left="2" w:right="140" w:hanging="2"/>
        <w:rPr>
          <w:rFonts w:ascii="Arial" w:eastAsia="Arial" w:hAnsi="Arial" w:cs="Arial"/>
          <w:i/>
          <w:iCs/>
        </w:rPr>
      </w:pPr>
      <w:r>
        <w:rPr>
          <w:rFonts w:ascii="Arial" w:eastAsia="Arial" w:hAnsi="Arial" w:cs="Arial"/>
          <w:i/>
          <w:iCs/>
        </w:rPr>
        <w:t xml:space="preserve">diffusion </w:t>
      </w:r>
      <w:r>
        <w:rPr>
          <w:rFonts w:ascii="Arial" w:eastAsia="Arial" w:hAnsi="Arial" w:cs="Arial"/>
        </w:rPr>
        <w:t>at rate depending on concentration</w:t>
      </w:r>
      <w:r>
        <w:rPr>
          <w:rFonts w:ascii="Arial" w:eastAsia="Arial" w:hAnsi="Arial" w:cs="Arial"/>
          <w:i/>
          <w:iCs/>
        </w:rPr>
        <w:t xml:space="preserve"> </w:t>
      </w:r>
      <w:r>
        <w:rPr>
          <w:rFonts w:ascii="Arial" w:eastAsia="Arial" w:hAnsi="Arial" w:cs="Arial"/>
        </w:rPr>
        <w:t>gradient &amp; molecular size.</w:t>
      </w:r>
    </w:p>
    <w:p w14:paraId="1135B00F" w14:textId="77777777" w:rsidR="009B1C79" w:rsidRDefault="005F3027">
      <w:pPr>
        <w:spacing w:line="250" w:lineRule="auto"/>
        <w:ind w:left="302" w:right="760" w:hanging="300"/>
        <w:rPr>
          <w:rFonts w:ascii="Arial" w:eastAsia="Arial" w:hAnsi="Arial" w:cs="Arial"/>
          <w:i/>
          <w:iCs/>
        </w:rPr>
      </w:pPr>
      <w:r>
        <w:rPr>
          <w:rFonts w:ascii="Arial" w:eastAsia="Arial" w:hAnsi="Arial" w:cs="Arial"/>
        </w:rPr>
        <w:t>● Can be done anywhere as no specialist plumbing required</w:t>
      </w:r>
    </w:p>
    <w:p w14:paraId="53AFDF41" w14:textId="77777777" w:rsidR="009B1C79" w:rsidRDefault="005F3027">
      <w:pPr>
        <w:ind w:left="2"/>
        <w:rPr>
          <w:rFonts w:ascii="Arial" w:eastAsia="Arial" w:hAnsi="Arial" w:cs="Arial"/>
          <w:i/>
          <w:iCs/>
        </w:rPr>
      </w:pPr>
      <w:r>
        <w:rPr>
          <w:rFonts w:ascii="Arial" w:eastAsia="Arial" w:hAnsi="Arial" w:cs="Arial"/>
        </w:rPr>
        <w:t>●  Much less aggressive than haemodialysis</w:t>
      </w:r>
    </w:p>
    <w:p w14:paraId="1D14961C" w14:textId="77777777" w:rsidR="009B1C79" w:rsidRDefault="009B1C79">
      <w:pPr>
        <w:spacing w:line="11" w:lineRule="exact"/>
        <w:rPr>
          <w:rFonts w:ascii="Arial" w:eastAsia="Arial" w:hAnsi="Arial" w:cs="Arial"/>
          <w:i/>
          <w:iCs/>
        </w:rPr>
      </w:pPr>
    </w:p>
    <w:p w14:paraId="39CF6D50" w14:textId="77777777" w:rsidR="009B1C79" w:rsidRDefault="005F3027">
      <w:pPr>
        <w:spacing w:line="250" w:lineRule="auto"/>
        <w:ind w:left="302" w:right="920"/>
        <w:rPr>
          <w:rFonts w:ascii="Arial" w:eastAsia="Arial" w:hAnsi="Arial" w:cs="Arial"/>
          <w:i/>
          <w:iCs/>
        </w:rPr>
      </w:pPr>
      <w:r>
        <w:rPr>
          <w:rFonts w:ascii="Arial" w:eastAsia="Arial" w:hAnsi="Arial" w:cs="Arial"/>
        </w:rPr>
        <w:t>Better for haemodynamically unstable patients.</w:t>
      </w:r>
    </w:p>
    <w:p w14:paraId="65A1784B" w14:textId="77777777" w:rsidR="009B1C79" w:rsidRDefault="005F3027">
      <w:pPr>
        <w:spacing w:line="286" w:lineRule="auto"/>
        <w:ind w:left="302" w:right="420" w:hanging="300"/>
        <w:rPr>
          <w:rFonts w:ascii="Arial" w:eastAsia="Arial" w:hAnsi="Arial" w:cs="Arial"/>
          <w:i/>
          <w:iCs/>
        </w:rPr>
      </w:pPr>
      <w:r>
        <w:rPr>
          <w:rFonts w:ascii="Arial" w:eastAsia="Arial" w:hAnsi="Arial" w:cs="Arial"/>
        </w:rPr>
        <w:t xml:space="preserve">● Usually employed in the acute situation, </w:t>
      </w:r>
      <w:proofErr w:type="spellStart"/>
      <w:r>
        <w:rPr>
          <w:rFonts w:ascii="Arial" w:eastAsia="Arial" w:hAnsi="Arial" w:cs="Arial"/>
        </w:rPr>
        <w:t>eg</w:t>
      </w:r>
      <w:proofErr w:type="spellEnd"/>
      <w:r>
        <w:rPr>
          <w:rFonts w:ascii="Arial" w:eastAsia="Arial" w:hAnsi="Arial" w:cs="Arial"/>
        </w:rPr>
        <w:t xml:space="preserve"> in the management of AKI on ICU</w:t>
      </w:r>
    </w:p>
    <w:p w14:paraId="7E90B41A" w14:textId="77777777" w:rsidR="009B1C79" w:rsidRDefault="005F3027">
      <w:pPr>
        <w:spacing w:line="20" w:lineRule="exact"/>
        <w:rPr>
          <w:sz w:val="24"/>
          <w:szCs w:val="24"/>
        </w:rPr>
      </w:pPr>
      <w:r>
        <w:rPr>
          <w:sz w:val="24"/>
          <w:szCs w:val="24"/>
        </w:rPr>
        <w:br w:type="column"/>
      </w:r>
    </w:p>
    <w:p w14:paraId="105A4801" w14:textId="77777777" w:rsidR="009B1C79" w:rsidRDefault="009B1C79">
      <w:pPr>
        <w:spacing w:line="352" w:lineRule="exact"/>
        <w:rPr>
          <w:sz w:val="24"/>
          <w:szCs w:val="24"/>
        </w:rPr>
      </w:pPr>
    </w:p>
    <w:p w14:paraId="7288F9E5" w14:textId="77777777" w:rsidR="009B1C79" w:rsidRDefault="005F3027">
      <w:pPr>
        <w:numPr>
          <w:ilvl w:val="0"/>
          <w:numId w:val="2"/>
        </w:numPr>
        <w:tabs>
          <w:tab w:val="left" w:pos="1790"/>
        </w:tabs>
        <w:spacing w:line="254" w:lineRule="auto"/>
        <w:ind w:left="1240" w:right="1260" w:firstLine="6"/>
        <w:jc w:val="both"/>
        <w:rPr>
          <w:rFonts w:ascii="Arial" w:eastAsia="Arial" w:hAnsi="Arial" w:cs="Arial"/>
          <w:b/>
          <w:bCs/>
          <w:sz w:val="55"/>
          <w:szCs w:val="55"/>
        </w:rPr>
      </w:pPr>
      <w:r>
        <w:rPr>
          <w:rFonts w:ascii="Arial" w:eastAsia="Arial" w:hAnsi="Arial" w:cs="Arial"/>
          <w:b/>
          <w:bCs/>
          <w:sz w:val="55"/>
          <w:szCs w:val="55"/>
        </w:rPr>
        <w:t>Handy Guide to Dialysis</w:t>
      </w:r>
    </w:p>
    <w:p w14:paraId="0BE7B47D" w14:textId="055C1FBA" w:rsidR="009B1C79" w:rsidRDefault="009B1C79">
      <w:pPr>
        <w:spacing w:line="20" w:lineRule="exact"/>
        <w:rPr>
          <w:sz w:val="24"/>
          <w:szCs w:val="24"/>
        </w:rPr>
      </w:pPr>
    </w:p>
    <w:p w14:paraId="5303E145" w14:textId="77777777" w:rsidR="009B1C79" w:rsidRDefault="009B1C79">
      <w:pPr>
        <w:spacing w:line="200" w:lineRule="exact"/>
        <w:rPr>
          <w:sz w:val="24"/>
          <w:szCs w:val="24"/>
        </w:rPr>
      </w:pPr>
    </w:p>
    <w:p w14:paraId="79F192BA" w14:textId="35146CDA" w:rsidR="009B1C79" w:rsidRDefault="005F3027" w:rsidP="002C7AA0">
      <w:pPr>
        <w:ind w:right="80"/>
        <w:jc w:val="center"/>
        <w:rPr>
          <w:sz w:val="24"/>
          <w:szCs w:val="24"/>
        </w:rPr>
      </w:pPr>
      <w:r>
        <w:rPr>
          <w:rFonts w:eastAsia="Times New Roman"/>
          <w:b/>
          <w:bCs/>
          <w:i/>
          <w:iCs/>
          <w:color w:val="FFFFFF"/>
          <w:sz w:val="48"/>
          <w:szCs w:val="48"/>
          <w:highlight w:val="white"/>
        </w:rPr>
        <w:t>UK R</w:t>
      </w:r>
      <w:r w:rsidR="002C7AA0" w:rsidRPr="00962CCF">
        <w:rPr>
          <w:rFonts w:eastAsia="Times New Roman"/>
          <w:b/>
          <w:bCs/>
          <w:i/>
          <w:iCs/>
          <w:noProof/>
          <w:color w:val="FFFFFF"/>
          <w:sz w:val="41"/>
          <w:szCs w:val="41"/>
          <w:highlight w:val="white"/>
        </w:rPr>
        <w:drawing>
          <wp:inline distT="0" distB="0" distL="0" distR="0" wp14:anchorId="709D2E03" wp14:editId="58FB197B">
            <wp:extent cx="1875600" cy="1807200"/>
            <wp:effectExtent l="0" t="0" r="0" b="3175"/>
            <wp:docPr id="13" name="Picture 4">
              <a:extLst xmlns:a="http://schemas.openxmlformats.org/drawingml/2006/main">
                <a:ext uri="{FF2B5EF4-FFF2-40B4-BE49-F238E27FC236}">
                  <a16:creationId xmlns:a16="http://schemas.microsoft.com/office/drawing/2014/main" id="{464DA790-89A7-4632-B4C5-2D9F1C4539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64DA790-89A7-4632-B4C5-2D9F1C453942}"/>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13641" r="11112" b="9611"/>
                    <a:stretch/>
                  </pic:blipFill>
                  <pic:spPr>
                    <a:xfrm>
                      <a:off x="0" y="0"/>
                      <a:ext cx="1875600" cy="1807200"/>
                    </a:xfrm>
                    <a:prstGeom prst="rect">
                      <a:avLst/>
                    </a:prstGeom>
                  </pic:spPr>
                </pic:pic>
              </a:graphicData>
            </a:graphic>
          </wp:inline>
        </w:drawing>
      </w:r>
    </w:p>
    <w:p w14:paraId="0EAD2D07" w14:textId="77777777" w:rsidR="009B1C79" w:rsidRDefault="009B1C79">
      <w:pPr>
        <w:spacing w:line="5" w:lineRule="exact"/>
        <w:rPr>
          <w:sz w:val="24"/>
          <w:szCs w:val="24"/>
        </w:rPr>
      </w:pPr>
    </w:p>
    <w:p w14:paraId="24A50FF4" w14:textId="687B0CFB" w:rsidR="009B1C79" w:rsidRDefault="005F3027">
      <w:pPr>
        <w:spacing w:line="257" w:lineRule="auto"/>
        <w:jc w:val="both"/>
        <w:rPr>
          <w:rFonts w:ascii="Arial" w:eastAsia="Arial" w:hAnsi="Arial" w:cs="Arial"/>
        </w:rPr>
      </w:pPr>
      <w:r>
        <w:rPr>
          <w:rFonts w:ascii="Arial" w:eastAsia="Arial" w:hAnsi="Arial" w:cs="Arial"/>
        </w:rPr>
        <w:t>Dialysis is an imperfect treatment to replace kidney function because it does not correct the compromised endocrine functions of the kidney. Dialysis treatments replace some of the functions through diffusion (waste removal) and ultrafiltration (fluid removal).</w:t>
      </w:r>
    </w:p>
    <w:p w14:paraId="0FFAD4E1" w14:textId="6CB5144F" w:rsidR="002C7AA0" w:rsidRDefault="002C7AA0">
      <w:pPr>
        <w:spacing w:line="257" w:lineRule="auto"/>
        <w:jc w:val="both"/>
        <w:rPr>
          <w:rFonts w:ascii="Arial" w:eastAsia="Arial" w:hAnsi="Arial" w:cs="Arial"/>
        </w:rPr>
      </w:pPr>
    </w:p>
    <w:p w14:paraId="43C1743E" w14:textId="740EBB61" w:rsidR="002C7AA0" w:rsidRDefault="005A28D4">
      <w:pPr>
        <w:spacing w:line="257" w:lineRule="auto"/>
        <w:jc w:val="both"/>
        <w:rPr>
          <w:rFonts w:ascii="Arial" w:eastAsia="Arial" w:hAnsi="Arial" w:cs="Arial"/>
        </w:rPr>
      </w:pPr>
      <w:r>
        <w:rPr>
          <w:noProof/>
          <w:sz w:val="20"/>
          <w:szCs w:val="20"/>
        </w:rPr>
        <mc:AlternateContent>
          <mc:Choice Requires="wps">
            <w:drawing>
              <wp:anchor distT="0" distB="0" distL="114300" distR="114300" simplePos="0" relativeHeight="251660288" behindDoc="1" locked="0" layoutInCell="0" allowOverlap="1" wp14:anchorId="04D429B0" wp14:editId="608ACC50">
                <wp:simplePos x="0" y="0"/>
                <wp:positionH relativeFrom="column">
                  <wp:posOffset>-6350</wp:posOffset>
                </wp:positionH>
                <wp:positionV relativeFrom="paragraph">
                  <wp:posOffset>12065</wp:posOffset>
                </wp:positionV>
                <wp:extent cx="303657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6570" cy="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4998689E" id="Shape 10"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pt,.95pt" to="23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ywctQEAAH8DAAAOAAAAZHJzL2Uyb0RvYy54bWysU8tuGzEMvBfoPwi617tx0CQQvM4hqXsJ&#10;WgNpP4CWtF6hekFUveu/LyU/Erc9BdFBEEVyyBlKi/vJWbbTCU3wHb+atZxpL4Myftvxnz9Wn+44&#10;wwxegQ1ed3yvkd8vP35YjFHoeRiCVToxAvEoxtjxIecomgbloB3gLETtydmH5CCTmbaNSjASurPN&#10;vG1vmjEkFVOQGpFuHw9Ovqz4fa9l/t73qDOzHafect1T3Tdlb5YLENsEcTDy2Aa8oQsHxlPRM9Qj&#10;ZGC/k/kHyhmZAoY+z2RwTeh7I3XlQGyu2r/YPA8QdeVC4mA8y4TvByu/7daJGUWzI3k8OJpRLcvI&#10;JnHGiIJiHvw6FXpy8s/xKchfSL7mwlkMjIewqU+uhBM/NlWx92ex9ZSZpMvr9vrm8y0VlSdfA+KU&#10;GBPmrzo4Vg4dt8YXHUDA7glzKQ3iFFKuMVijVsbaaqTt5sEmtgOa+aquwoRSLsKsZyOxnt+2bYW+&#10;cOJrjLau/2E4k+n1WuM6fncOAjFoUF+8oqIgMhh7OFMD1h9VOwhVJNsEtV+nk5o05drp8UWWZ/Ta&#10;rtkv/2b5BwAA//8DAFBLAwQUAAYACAAAACEArUfyd90AAAAGAQAADwAAAGRycy9kb3ducmV2Lnht&#10;bEyPzU7DMBCE70h9B2srcWud/ohAiFNVrSoOnFoq4OjGSxI1Xke2mwaenoULHGdnNfNNvhpsK3r0&#10;oXGkYDZNQCCVzjRUKTi+7Cb3IELUZHTrCBV8YoBVMbrJdWbclfbYH2IlOIRCphXUMXaZlKGs0eow&#10;dR0Sex/OWx1Z+koar68cbls5T5I7aXVD3FDrDjc1lufDxSp4XafnxfC0Xe7i/vjuXb94xq83pW7H&#10;w/oRRMQh/j3DDz6jQ8FMJ3chE0SrYDLjKZHvDyDYXqbpHMTpV8sil//xi28AAAD//wMAUEsBAi0A&#10;FAAGAAgAAAAhALaDOJL+AAAA4QEAABMAAAAAAAAAAAAAAAAAAAAAAFtDb250ZW50X1R5cGVzXS54&#10;bWxQSwECLQAUAAYACAAAACEAOP0h/9YAAACUAQAACwAAAAAAAAAAAAAAAAAvAQAAX3JlbHMvLnJl&#10;bHNQSwECLQAUAAYACAAAACEA+O8sHLUBAAB/AwAADgAAAAAAAAAAAAAAAAAuAgAAZHJzL2Uyb0Rv&#10;Yy54bWxQSwECLQAUAAYACAAAACEArUfyd90AAAAGAQAADwAAAAAAAAAAAAAAAAAPBAAAZHJzL2Rv&#10;d25yZXYueG1sUEsFBgAAAAAEAAQA8wAAABk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14:anchorId="7A0D636B" wp14:editId="01D9EDE4">
                <wp:simplePos x="0" y="0"/>
                <wp:positionH relativeFrom="column">
                  <wp:posOffset>0</wp:posOffset>
                </wp:positionH>
                <wp:positionV relativeFrom="paragraph">
                  <wp:posOffset>0</wp:posOffset>
                </wp:positionV>
                <wp:extent cx="3023870" cy="1782445"/>
                <wp:effectExtent l="0" t="0" r="5080" b="8255"/>
                <wp:wrapNone/>
                <wp:docPr id="14"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3870" cy="1782445"/>
                        </a:xfrm>
                        <a:prstGeom prst="rect">
                          <a:avLst/>
                        </a:prstGeom>
                        <a:solidFill>
                          <a:srgbClr val="E8F6E3"/>
                        </a:solidFill>
                      </wps:spPr>
                      <wps:txbx>
                        <w:txbxContent>
                          <w:p w14:paraId="1604EFFB" w14:textId="77777777" w:rsidR="005A28D4" w:rsidRDefault="005A28D4" w:rsidP="005A28D4">
                            <w:pPr>
                              <w:ind w:left="230"/>
                              <w:rPr>
                                <w:sz w:val="20"/>
                                <w:szCs w:val="20"/>
                              </w:rPr>
                            </w:pPr>
                            <w:r>
                              <w:rPr>
                                <w:rFonts w:ascii="Arial" w:eastAsia="Arial" w:hAnsi="Arial" w:cs="Arial"/>
                                <w:b/>
                                <w:bCs/>
                                <w:sz w:val="24"/>
                                <w:szCs w:val="24"/>
                              </w:rPr>
                              <w:t>Contact the RPG Secretariat at:-</w:t>
                            </w:r>
                          </w:p>
                          <w:p w14:paraId="567722FC" w14:textId="77777777" w:rsidR="005A28D4" w:rsidRPr="00905AF2" w:rsidRDefault="005A28D4" w:rsidP="005A28D4">
                            <w:pPr>
                              <w:ind w:left="222"/>
                              <w:rPr>
                                <w:color w:val="FF0000"/>
                                <w:sz w:val="20"/>
                                <w:szCs w:val="20"/>
                              </w:rPr>
                            </w:pPr>
                            <w:r w:rsidRPr="00905AF2">
                              <w:rPr>
                                <w:rFonts w:ascii="Arial" w:eastAsia="Arial" w:hAnsi="Arial" w:cs="Arial"/>
                                <w:color w:val="FF0000"/>
                                <w:sz w:val="24"/>
                                <w:szCs w:val="24"/>
                              </w:rPr>
                              <w:t>UK Renal Pharmacy Group</w:t>
                            </w:r>
                          </w:p>
                          <w:p w14:paraId="3385FD3B" w14:textId="77777777" w:rsidR="005A28D4" w:rsidRPr="00905AF2" w:rsidRDefault="005A28D4" w:rsidP="005A28D4">
                            <w:pPr>
                              <w:spacing w:line="12" w:lineRule="exact"/>
                              <w:rPr>
                                <w:color w:val="FF0000"/>
                                <w:sz w:val="24"/>
                                <w:szCs w:val="24"/>
                              </w:rPr>
                            </w:pPr>
                          </w:p>
                          <w:p w14:paraId="3650988D" w14:textId="77777777" w:rsidR="005A28D4" w:rsidRPr="00905AF2" w:rsidRDefault="005A28D4" w:rsidP="005A28D4">
                            <w:pPr>
                              <w:ind w:left="222"/>
                              <w:rPr>
                                <w:color w:val="FF0000"/>
                                <w:sz w:val="20"/>
                                <w:szCs w:val="20"/>
                              </w:rPr>
                            </w:pPr>
                            <w:r w:rsidRPr="00905AF2">
                              <w:rPr>
                                <w:rFonts w:ascii="Arial" w:eastAsia="Arial" w:hAnsi="Arial" w:cs="Arial"/>
                                <w:color w:val="FF0000"/>
                                <w:sz w:val="24"/>
                                <w:szCs w:val="24"/>
                              </w:rPr>
                              <w:t>Renal Association,</w:t>
                            </w:r>
                          </w:p>
                          <w:p w14:paraId="4CF92413" w14:textId="77777777" w:rsidR="005A28D4" w:rsidRPr="00905AF2" w:rsidRDefault="005A28D4" w:rsidP="005A28D4">
                            <w:pPr>
                              <w:spacing w:line="12" w:lineRule="exact"/>
                              <w:rPr>
                                <w:color w:val="FF0000"/>
                                <w:sz w:val="24"/>
                                <w:szCs w:val="24"/>
                              </w:rPr>
                            </w:pPr>
                          </w:p>
                          <w:p w14:paraId="0CE9D85A" w14:textId="77777777" w:rsidR="005A28D4" w:rsidRPr="00905AF2" w:rsidRDefault="005A28D4" w:rsidP="005A28D4">
                            <w:pPr>
                              <w:ind w:left="222"/>
                              <w:rPr>
                                <w:color w:val="FF0000"/>
                                <w:sz w:val="20"/>
                                <w:szCs w:val="20"/>
                              </w:rPr>
                            </w:pPr>
                            <w:r w:rsidRPr="00905AF2">
                              <w:rPr>
                                <w:rFonts w:ascii="Arial" w:eastAsia="Arial" w:hAnsi="Arial" w:cs="Arial"/>
                                <w:color w:val="FF0000"/>
                                <w:sz w:val="24"/>
                                <w:szCs w:val="24"/>
                              </w:rPr>
                              <w:t>Brandon House, Building 2001</w:t>
                            </w:r>
                          </w:p>
                          <w:p w14:paraId="021DBA4F" w14:textId="77777777" w:rsidR="005A28D4" w:rsidRPr="00905AF2" w:rsidRDefault="005A28D4" w:rsidP="005A28D4">
                            <w:pPr>
                              <w:spacing w:line="12" w:lineRule="exact"/>
                              <w:rPr>
                                <w:color w:val="FF0000"/>
                                <w:sz w:val="24"/>
                                <w:szCs w:val="24"/>
                              </w:rPr>
                            </w:pPr>
                          </w:p>
                          <w:p w14:paraId="4981125C" w14:textId="77777777" w:rsidR="005A28D4" w:rsidRPr="00905AF2" w:rsidRDefault="005A28D4" w:rsidP="005A28D4">
                            <w:pPr>
                              <w:ind w:left="222"/>
                              <w:rPr>
                                <w:color w:val="FF0000"/>
                                <w:sz w:val="20"/>
                                <w:szCs w:val="20"/>
                              </w:rPr>
                            </w:pPr>
                            <w:r w:rsidRPr="00905AF2">
                              <w:rPr>
                                <w:rFonts w:ascii="Arial" w:eastAsia="Arial" w:hAnsi="Arial" w:cs="Arial"/>
                                <w:color w:val="FF0000"/>
                                <w:sz w:val="24"/>
                                <w:szCs w:val="24"/>
                              </w:rPr>
                              <w:t>Southmead, Bristol</w:t>
                            </w:r>
                          </w:p>
                          <w:p w14:paraId="77AA2CF6" w14:textId="77777777" w:rsidR="005A28D4" w:rsidRPr="00905AF2" w:rsidRDefault="005A28D4" w:rsidP="005A28D4">
                            <w:pPr>
                              <w:spacing w:line="12" w:lineRule="exact"/>
                              <w:rPr>
                                <w:color w:val="FF0000"/>
                                <w:sz w:val="24"/>
                                <w:szCs w:val="24"/>
                              </w:rPr>
                            </w:pPr>
                          </w:p>
                          <w:p w14:paraId="568BCC88" w14:textId="77777777" w:rsidR="005A28D4" w:rsidRPr="00905AF2" w:rsidRDefault="005A28D4" w:rsidP="005A28D4">
                            <w:pPr>
                              <w:ind w:left="222"/>
                              <w:rPr>
                                <w:color w:val="FF0000"/>
                                <w:sz w:val="20"/>
                                <w:szCs w:val="20"/>
                              </w:rPr>
                            </w:pPr>
                            <w:r w:rsidRPr="00905AF2">
                              <w:rPr>
                                <w:rFonts w:ascii="Arial" w:eastAsia="Arial" w:hAnsi="Arial" w:cs="Arial"/>
                                <w:color w:val="FF0000"/>
                                <w:sz w:val="24"/>
                                <w:szCs w:val="24"/>
                              </w:rPr>
                              <w:t>BS34 7RR, UK.</w:t>
                            </w:r>
                          </w:p>
                          <w:p w14:paraId="4C325E4A" w14:textId="77777777" w:rsidR="005A28D4" w:rsidRPr="00905AF2" w:rsidRDefault="005A28D4" w:rsidP="005A28D4">
                            <w:pPr>
                              <w:spacing w:line="12" w:lineRule="exact"/>
                              <w:rPr>
                                <w:color w:val="FF0000"/>
                                <w:sz w:val="24"/>
                                <w:szCs w:val="24"/>
                              </w:rPr>
                            </w:pPr>
                          </w:p>
                          <w:p w14:paraId="43581167" w14:textId="77777777" w:rsidR="005A28D4" w:rsidRPr="00905AF2" w:rsidRDefault="005A28D4" w:rsidP="005A28D4">
                            <w:pPr>
                              <w:ind w:left="222"/>
                              <w:rPr>
                                <w:color w:val="FF0000"/>
                                <w:sz w:val="20"/>
                                <w:szCs w:val="20"/>
                              </w:rPr>
                            </w:pPr>
                            <w:r w:rsidRPr="00905AF2">
                              <w:rPr>
                                <w:rFonts w:ascii="Arial" w:eastAsia="Arial" w:hAnsi="Arial" w:cs="Arial"/>
                                <w:color w:val="FF0000"/>
                                <w:sz w:val="24"/>
                                <w:szCs w:val="24"/>
                              </w:rPr>
                              <w:t>Tel: 01117 4148152.</w:t>
                            </w:r>
                          </w:p>
                          <w:p w14:paraId="24A07210" w14:textId="77777777" w:rsidR="005A28D4" w:rsidRPr="00905AF2" w:rsidRDefault="005A28D4" w:rsidP="005A28D4">
                            <w:pPr>
                              <w:spacing w:line="12" w:lineRule="exact"/>
                              <w:rPr>
                                <w:color w:val="FF0000"/>
                                <w:sz w:val="24"/>
                                <w:szCs w:val="24"/>
                              </w:rPr>
                            </w:pPr>
                          </w:p>
                          <w:p w14:paraId="3A449AE4" w14:textId="77777777" w:rsidR="005A28D4" w:rsidRPr="00905AF2" w:rsidRDefault="005A28D4" w:rsidP="005A28D4">
                            <w:pPr>
                              <w:ind w:left="222"/>
                              <w:rPr>
                                <w:color w:val="FF0000"/>
                                <w:sz w:val="20"/>
                                <w:szCs w:val="20"/>
                              </w:rPr>
                            </w:pPr>
                            <w:r w:rsidRPr="00905AF2">
                              <w:rPr>
                                <w:rFonts w:ascii="Arial" w:eastAsia="Arial" w:hAnsi="Arial" w:cs="Arial"/>
                                <w:color w:val="FF0000"/>
                                <w:sz w:val="24"/>
                                <w:szCs w:val="24"/>
                              </w:rPr>
                              <w:t>e-mail: RPG@renal.org</w:t>
                            </w:r>
                          </w:p>
                          <w:p w14:paraId="74F6F6D0" w14:textId="77777777" w:rsidR="005A28D4" w:rsidRDefault="005A28D4" w:rsidP="005A28D4">
                            <w:pPr>
                              <w:ind w:left="230"/>
                              <w:rPr>
                                <w:sz w:val="20"/>
                                <w:szCs w:val="20"/>
                              </w:rPr>
                            </w:pPr>
                          </w:p>
                          <w:p w14:paraId="1FB5EF2E" w14:textId="77777777" w:rsidR="005A28D4" w:rsidRDefault="005A28D4" w:rsidP="005A28D4">
                            <w:pPr>
                              <w:jc w:val="center"/>
                            </w:pPr>
                          </w:p>
                        </w:txbxContent>
                      </wps:txbx>
                      <wps:bodyPr/>
                    </wps:wsp>
                  </a:graphicData>
                </a:graphic>
              </wp:anchor>
            </w:drawing>
          </mc:Choice>
          <mc:Fallback>
            <w:pict>
              <v:rect w14:anchorId="7A0D636B" id="Shape 8" o:spid="_x0000_s1026" style="position:absolute;left:0;text-align:left;margin-left:0;margin-top:0;width:238.1pt;height:140.3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skQEAABIDAAAOAAAAZHJzL2Uyb0RvYy54bWysUktu2zAQ3RfIHQjua8mfJoJgOYsm7iZo&#10;DSQ5AE2RFlFSJGYYS759h7TsNO2u6IbQcEZv3ofr+9FZdlSAxvcNn89KzlQvfWv6Q8NfX7afK84w&#10;ir4V1veq4SeF/H5z82k9hFotfOdtq4ARSI/1EBrexRjqokDZKSdw5oPqqak9OBGphEPRghgI3dli&#10;UZa3xeChDeClQqTbh3OTbzK+1krGH1qjisw2nLjFfEI+9+ksNmtRH0CEzsiJhvgHFk6YnpZeoR5E&#10;FOwNzF9Qzkjw6HWcSe8Kr7WRKmsgNfPyDzXPnQgqayFzMFxtwv8HK78fd8BMS9mtOOuFo4zyWlYl&#10;b4aANY08hx0kdRievPyJ1Cg+dFKB08yowaVZ0sbGbPTparQaI5N0uSwXy+qO8pDUm99Vi9XqS1pX&#10;iPryewCM35R3LH00HCjJbLA4PmE8j15GMjNvTbs11uYCDvuvFthRUOqP1fb2cTmh4/tYVnAmnejH&#10;cT9Ogve+Pe3gIpKMz8SmR5KS/b3OVrw/5c0vAAAA//8DAFBLAwQUAAYACAAAACEAXDpcM9wAAAAF&#10;AQAADwAAAGRycy9kb3ducmV2LnhtbEyPwU7DMBBE75X4B2uRuLUOIWpLiFMhJLhTCqi3bbwkFvY6&#10;xG6b9usxXOCy0mhGM2+r1eisONAQjGcF17MMBHHjteFWweblcboEESKyRuuZFJwowKq+mFRYan/k&#10;ZzqsYytSCYcSFXQx9qWUoenIYZj5njh5H35wGJMcWqkHPKZyZ2WeZXPp0HBa6LCnh46az/XeKXg/&#10;3aC5tW+v1sSnc/F13hbtZqvU1eV4fwci0hj/wvCDn9ChTkw7v2cdhFWQHom/N3nFYp6D2CnIl9kC&#10;ZF3J//T1NwAAAP//AwBQSwECLQAUAAYACAAAACEAtoM4kv4AAADhAQAAEwAAAAAAAAAAAAAAAAAA&#10;AAAAW0NvbnRlbnRfVHlwZXNdLnhtbFBLAQItABQABgAIAAAAIQA4/SH/1gAAAJQBAAALAAAAAAAA&#10;AAAAAAAAAC8BAABfcmVscy8ucmVsc1BLAQItABQABgAIAAAAIQB/vhkskQEAABIDAAAOAAAAAAAA&#10;AAAAAAAAAC4CAABkcnMvZTJvRG9jLnhtbFBLAQItABQABgAIAAAAIQBcOlwz3AAAAAUBAAAPAAAA&#10;AAAAAAAAAAAAAOsDAABkcnMvZG93bnJldi54bWxQSwUGAAAAAAQABADzAAAA9AQAAAAA&#10;" o:allowincell="f" fillcolor="#e8f6e3" stroked="f">
                <v:textbox>
                  <w:txbxContent>
                    <w:p w14:paraId="1604EFFB" w14:textId="77777777" w:rsidR="005A28D4" w:rsidRDefault="005A28D4" w:rsidP="005A28D4">
                      <w:pPr>
                        <w:ind w:left="230"/>
                        <w:rPr>
                          <w:sz w:val="20"/>
                          <w:szCs w:val="20"/>
                        </w:rPr>
                      </w:pPr>
                      <w:r>
                        <w:rPr>
                          <w:rFonts w:ascii="Arial" w:eastAsia="Arial" w:hAnsi="Arial" w:cs="Arial"/>
                          <w:b/>
                          <w:bCs/>
                          <w:sz w:val="24"/>
                          <w:szCs w:val="24"/>
                        </w:rPr>
                        <w:t>Contact the RPG Secretariat at:-</w:t>
                      </w:r>
                    </w:p>
                    <w:p w14:paraId="567722FC" w14:textId="77777777" w:rsidR="005A28D4" w:rsidRPr="00905AF2" w:rsidRDefault="005A28D4" w:rsidP="005A28D4">
                      <w:pPr>
                        <w:ind w:left="222"/>
                        <w:rPr>
                          <w:color w:val="FF0000"/>
                          <w:sz w:val="20"/>
                          <w:szCs w:val="20"/>
                        </w:rPr>
                      </w:pPr>
                      <w:r w:rsidRPr="00905AF2">
                        <w:rPr>
                          <w:rFonts w:ascii="Arial" w:eastAsia="Arial" w:hAnsi="Arial" w:cs="Arial"/>
                          <w:color w:val="FF0000"/>
                          <w:sz w:val="24"/>
                          <w:szCs w:val="24"/>
                        </w:rPr>
                        <w:t>UK Renal Pharmacy Group</w:t>
                      </w:r>
                    </w:p>
                    <w:p w14:paraId="3385FD3B" w14:textId="77777777" w:rsidR="005A28D4" w:rsidRPr="00905AF2" w:rsidRDefault="005A28D4" w:rsidP="005A28D4">
                      <w:pPr>
                        <w:spacing w:line="12" w:lineRule="exact"/>
                        <w:rPr>
                          <w:color w:val="FF0000"/>
                          <w:sz w:val="24"/>
                          <w:szCs w:val="24"/>
                        </w:rPr>
                      </w:pPr>
                    </w:p>
                    <w:p w14:paraId="3650988D" w14:textId="77777777" w:rsidR="005A28D4" w:rsidRPr="00905AF2" w:rsidRDefault="005A28D4" w:rsidP="005A28D4">
                      <w:pPr>
                        <w:ind w:left="222"/>
                        <w:rPr>
                          <w:color w:val="FF0000"/>
                          <w:sz w:val="20"/>
                          <w:szCs w:val="20"/>
                        </w:rPr>
                      </w:pPr>
                      <w:r w:rsidRPr="00905AF2">
                        <w:rPr>
                          <w:rFonts w:ascii="Arial" w:eastAsia="Arial" w:hAnsi="Arial" w:cs="Arial"/>
                          <w:color w:val="FF0000"/>
                          <w:sz w:val="24"/>
                          <w:szCs w:val="24"/>
                        </w:rPr>
                        <w:t>Renal Association,</w:t>
                      </w:r>
                    </w:p>
                    <w:p w14:paraId="4CF92413" w14:textId="77777777" w:rsidR="005A28D4" w:rsidRPr="00905AF2" w:rsidRDefault="005A28D4" w:rsidP="005A28D4">
                      <w:pPr>
                        <w:spacing w:line="12" w:lineRule="exact"/>
                        <w:rPr>
                          <w:color w:val="FF0000"/>
                          <w:sz w:val="24"/>
                          <w:szCs w:val="24"/>
                        </w:rPr>
                      </w:pPr>
                    </w:p>
                    <w:p w14:paraId="0CE9D85A" w14:textId="77777777" w:rsidR="005A28D4" w:rsidRPr="00905AF2" w:rsidRDefault="005A28D4" w:rsidP="005A28D4">
                      <w:pPr>
                        <w:ind w:left="222"/>
                        <w:rPr>
                          <w:color w:val="FF0000"/>
                          <w:sz w:val="20"/>
                          <w:szCs w:val="20"/>
                        </w:rPr>
                      </w:pPr>
                      <w:r w:rsidRPr="00905AF2">
                        <w:rPr>
                          <w:rFonts w:ascii="Arial" w:eastAsia="Arial" w:hAnsi="Arial" w:cs="Arial"/>
                          <w:color w:val="FF0000"/>
                          <w:sz w:val="24"/>
                          <w:szCs w:val="24"/>
                        </w:rPr>
                        <w:t>Brandon House, Building 2001</w:t>
                      </w:r>
                    </w:p>
                    <w:p w14:paraId="021DBA4F" w14:textId="77777777" w:rsidR="005A28D4" w:rsidRPr="00905AF2" w:rsidRDefault="005A28D4" w:rsidP="005A28D4">
                      <w:pPr>
                        <w:spacing w:line="12" w:lineRule="exact"/>
                        <w:rPr>
                          <w:color w:val="FF0000"/>
                          <w:sz w:val="24"/>
                          <w:szCs w:val="24"/>
                        </w:rPr>
                      </w:pPr>
                    </w:p>
                    <w:p w14:paraId="4981125C" w14:textId="77777777" w:rsidR="005A28D4" w:rsidRPr="00905AF2" w:rsidRDefault="005A28D4" w:rsidP="005A28D4">
                      <w:pPr>
                        <w:ind w:left="222"/>
                        <w:rPr>
                          <w:color w:val="FF0000"/>
                          <w:sz w:val="20"/>
                          <w:szCs w:val="20"/>
                        </w:rPr>
                      </w:pPr>
                      <w:r w:rsidRPr="00905AF2">
                        <w:rPr>
                          <w:rFonts w:ascii="Arial" w:eastAsia="Arial" w:hAnsi="Arial" w:cs="Arial"/>
                          <w:color w:val="FF0000"/>
                          <w:sz w:val="24"/>
                          <w:szCs w:val="24"/>
                        </w:rPr>
                        <w:t>Southmead, Bristol</w:t>
                      </w:r>
                    </w:p>
                    <w:p w14:paraId="77AA2CF6" w14:textId="77777777" w:rsidR="005A28D4" w:rsidRPr="00905AF2" w:rsidRDefault="005A28D4" w:rsidP="005A28D4">
                      <w:pPr>
                        <w:spacing w:line="12" w:lineRule="exact"/>
                        <w:rPr>
                          <w:color w:val="FF0000"/>
                          <w:sz w:val="24"/>
                          <w:szCs w:val="24"/>
                        </w:rPr>
                      </w:pPr>
                    </w:p>
                    <w:p w14:paraId="568BCC88" w14:textId="77777777" w:rsidR="005A28D4" w:rsidRPr="00905AF2" w:rsidRDefault="005A28D4" w:rsidP="005A28D4">
                      <w:pPr>
                        <w:ind w:left="222"/>
                        <w:rPr>
                          <w:color w:val="FF0000"/>
                          <w:sz w:val="20"/>
                          <w:szCs w:val="20"/>
                        </w:rPr>
                      </w:pPr>
                      <w:r w:rsidRPr="00905AF2">
                        <w:rPr>
                          <w:rFonts w:ascii="Arial" w:eastAsia="Arial" w:hAnsi="Arial" w:cs="Arial"/>
                          <w:color w:val="FF0000"/>
                          <w:sz w:val="24"/>
                          <w:szCs w:val="24"/>
                        </w:rPr>
                        <w:t>BS34 7RR, UK.</w:t>
                      </w:r>
                    </w:p>
                    <w:p w14:paraId="4C325E4A" w14:textId="77777777" w:rsidR="005A28D4" w:rsidRPr="00905AF2" w:rsidRDefault="005A28D4" w:rsidP="005A28D4">
                      <w:pPr>
                        <w:spacing w:line="12" w:lineRule="exact"/>
                        <w:rPr>
                          <w:color w:val="FF0000"/>
                          <w:sz w:val="24"/>
                          <w:szCs w:val="24"/>
                        </w:rPr>
                      </w:pPr>
                    </w:p>
                    <w:p w14:paraId="43581167" w14:textId="77777777" w:rsidR="005A28D4" w:rsidRPr="00905AF2" w:rsidRDefault="005A28D4" w:rsidP="005A28D4">
                      <w:pPr>
                        <w:ind w:left="222"/>
                        <w:rPr>
                          <w:color w:val="FF0000"/>
                          <w:sz w:val="20"/>
                          <w:szCs w:val="20"/>
                        </w:rPr>
                      </w:pPr>
                      <w:r w:rsidRPr="00905AF2">
                        <w:rPr>
                          <w:rFonts w:ascii="Arial" w:eastAsia="Arial" w:hAnsi="Arial" w:cs="Arial"/>
                          <w:color w:val="FF0000"/>
                          <w:sz w:val="24"/>
                          <w:szCs w:val="24"/>
                        </w:rPr>
                        <w:t>Tel: 01117 4148152.</w:t>
                      </w:r>
                    </w:p>
                    <w:p w14:paraId="24A07210" w14:textId="77777777" w:rsidR="005A28D4" w:rsidRPr="00905AF2" w:rsidRDefault="005A28D4" w:rsidP="005A28D4">
                      <w:pPr>
                        <w:spacing w:line="12" w:lineRule="exact"/>
                        <w:rPr>
                          <w:color w:val="FF0000"/>
                          <w:sz w:val="24"/>
                          <w:szCs w:val="24"/>
                        </w:rPr>
                      </w:pPr>
                    </w:p>
                    <w:p w14:paraId="3A449AE4" w14:textId="77777777" w:rsidR="005A28D4" w:rsidRPr="00905AF2" w:rsidRDefault="005A28D4" w:rsidP="005A28D4">
                      <w:pPr>
                        <w:ind w:left="222"/>
                        <w:rPr>
                          <w:color w:val="FF0000"/>
                          <w:sz w:val="20"/>
                          <w:szCs w:val="20"/>
                        </w:rPr>
                      </w:pPr>
                      <w:r w:rsidRPr="00905AF2">
                        <w:rPr>
                          <w:rFonts w:ascii="Arial" w:eastAsia="Arial" w:hAnsi="Arial" w:cs="Arial"/>
                          <w:color w:val="FF0000"/>
                          <w:sz w:val="24"/>
                          <w:szCs w:val="24"/>
                        </w:rPr>
                        <w:t>e-mail: RPG@renal.org</w:t>
                      </w:r>
                    </w:p>
                    <w:p w14:paraId="74F6F6D0" w14:textId="77777777" w:rsidR="005A28D4" w:rsidRDefault="005A28D4" w:rsidP="005A28D4">
                      <w:pPr>
                        <w:ind w:left="230"/>
                        <w:rPr>
                          <w:sz w:val="20"/>
                          <w:szCs w:val="20"/>
                        </w:rPr>
                      </w:pPr>
                    </w:p>
                    <w:p w14:paraId="1FB5EF2E" w14:textId="77777777" w:rsidR="005A28D4" w:rsidRDefault="005A28D4" w:rsidP="005A28D4">
                      <w:pPr>
                        <w:jc w:val="center"/>
                      </w:pPr>
                    </w:p>
                  </w:txbxContent>
                </v:textbox>
              </v:rect>
            </w:pict>
          </mc:Fallback>
        </mc:AlternateContent>
      </w:r>
    </w:p>
    <w:p w14:paraId="4AB5C419" w14:textId="34F2F30F" w:rsidR="002C7AA0" w:rsidRDefault="002C7AA0">
      <w:pPr>
        <w:spacing w:line="257" w:lineRule="auto"/>
        <w:jc w:val="both"/>
        <w:rPr>
          <w:rFonts w:ascii="Arial" w:eastAsia="Arial" w:hAnsi="Arial" w:cs="Arial"/>
        </w:rPr>
      </w:pPr>
    </w:p>
    <w:p w14:paraId="7DDEC3A5" w14:textId="7631B759" w:rsidR="002C7AA0" w:rsidRDefault="002C7AA0">
      <w:pPr>
        <w:spacing w:line="257" w:lineRule="auto"/>
        <w:jc w:val="both"/>
        <w:rPr>
          <w:rFonts w:ascii="Arial" w:eastAsia="Arial" w:hAnsi="Arial" w:cs="Arial"/>
        </w:rPr>
      </w:pPr>
    </w:p>
    <w:p w14:paraId="55A06873" w14:textId="05D3E962" w:rsidR="002C7AA0" w:rsidRDefault="002C7AA0">
      <w:pPr>
        <w:spacing w:line="257" w:lineRule="auto"/>
        <w:jc w:val="both"/>
        <w:rPr>
          <w:rFonts w:ascii="Arial" w:eastAsia="Arial" w:hAnsi="Arial" w:cs="Arial"/>
        </w:rPr>
      </w:pPr>
    </w:p>
    <w:p w14:paraId="2DAD13C4" w14:textId="63DC24C3" w:rsidR="002C7AA0" w:rsidRDefault="002C7AA0">
      <w:pPr>
        <w:spacing w:line="257" w:lineRule="auto"/>
        <w:jc w:val="both"/>
        <w:rPr>
          <w:rFonts w:ascii="Arial" w:eastAsia="Arial" w:hAnsi="Arial" w:cs="Arial"/>
        </w:rPr>
      </w:pPr>
    </w:p>
    <w:p w14:paraId="0F7B2F86" w14:textId="03DAE3A0" w:rsidR="002C7AA0" w:rsidRDefault="002C7AA0">
      <w:pPr>
        <w:spacing w:line="257" w:lineRule="auto"/>
        <w:jc w:val="both"/>
        <w:rPr>
          <w:rFonts w:ascii="Arial" w:eastAsia="Arial" w:hAnsi="Arial" w:cs="Arial"/>
        </w:rPr>
      </w:pPr>
    </w:p>
    <w:p w14:paraId="7F5B3096" w14:textId="455D982C" w:rsidR="002C7AA0" w:rsidRDefault="002C7AA0">
      <w:pPr>
        <w:spacing w:line="257" w:lineRule="auto"/>
        <w:jc w:val="both"/>
        <w:rPr>
          <w:rFonts w:ascii="Arial" w:eastAsia="Arial" w:hAnsi="Arial" w:cs="Arial"/>
        </w:rPr>
      </w:pPr>
    </w:p>
    <w:p w14:paraId="5B522A71" w14:textId="1F7C9723" w:rsidR="002C7AA0" w:rsidRDefault="002C7AA0">
      <w:pPr>
        <w:spacing w:line="257" w:lineRule="auto"/>
        <w:jc w:val="both"/>
        <w:rPr>
          <w:rFonts w:ascii="Arial" w:eastAsia="Arial" w:hAnsi="Arial" w:cs="Arial"/>
        </w:rPr>
      </w:pPr>
    </w:p>
    <w:p w14:paraId="16CA953F" w14:textId="74CC6115" w:rsidR="002C7AA0" w:rsidRDefault="002C7AA0">
      <w:pPr>
        <w:spacing w:line="257" w:lineRule="auto"/>
        <w:jc w:val="both"/>
        <w:rPr>
          <w:rFonts w:ascii="Arial" w:eastAsia="Arial" w:hAnsi="Arial" w:cs="Arial"/>
        </w:rPr>
      </w:pPr>
    </w:p>
    <w:p w14:paraId="5FB5629B" w14:textId="4C94B770" w:rsidR="002C7AA0" w:rsidRDefault="002C7AA0">
      <w:pPr>
        <w:spacing w:line="257" w:lineRule="auto"/>
        <w:jc w:val="both"/>
        <w:rPr>
          <w:rFonts w:ascii="Arial" w:eastAsia="Arial" w:hAnsi="Arial" w:cs="Arial"/>
        </w:rPr>
      </w:pPr>
    </w:p>
    <w:p w14:paraId="004E2972" w14:textId="43F3DA92" w:rsidR="002C7AA0" w:rsidRDefault="002C7AA0">
      <w:pPr>
        <w:spacing w:line="257" w:lineRule="auto"/>
        <w:jc w:val="both"/>
        <w:rPr>
          <w:sz w:val="20"/>
          <w:szCs w:val="20"/>
        </w:rPr>
      </w:pPr>
    </w:p>
    <w:p w14:paraId="6B61D622" w14:textId="77777777" w:rsidR="009B1C79" w:rsidRDefault="005F3027">
      <w:pPr>
        <w:spacing w:line="20" w:lineRule="exact"/>
        <w:rPr>
          <w:sz w:val="24"/>
          <w:szCs w:val="24"/>
        </w:rPr>
      </w:pPr>
      <w:r>
        <w:rPr>
          <w:noProof/>
          <w:sz w:val="24"/>
          <w:szCs w:val="24"/>
        </w:rPr>
        <w:drawing>
          <wp:anchor distT="0" distB="0" distL="114300" distR="114300" simplePos="0" relativeHeight="251645952" behindDoc="1" locked="0" layoutInCell="0" allowOverlap="1" wp14:anchorId="13707967" wp14:editId="5CEE25D4">
            <wp:simplePos x="0" y="0"/>
            <wp:positionH relativeFrom="column">
              <wp:posOffset>-12065</wp:posOffset>
            </wp:positionH>
            <wp:positionV relativeFrom="paragraph">
              <wp:posOffset>49530</wp:posOffset>
            </wp:positionV>
            <wp:extent cx="3049270" cy="390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049270" cy="390525"/>
                    </a:xfrm>
                    <a:prstGeom prst="rect">
                      <a:avLst/>
                    </a:prstGeom>
                    <a:noFill/>
                  </pic:spPr>
                </pic:pic>
              </a:graphicData>
            </a:graphic>
          </wp:anchor>
        </w:drawing>
      </w:r>
    </w:p>
    <w:p w14:paraId="2360D608" w14:textId="77777777" w:rsidR="009B1C79" w:rsidRDefault="009B1C79">
      <w:pPr>
        <w:spacing w:line="163" w:lineRule="exact"/>
        <w:rPr>
          <w:sz w:val="24"/>
          <w:szCs w:val="24"/>
        </w:rPr>
      </w:pPr>
    </w:p>
    <w:p w14:paraId="54FFB829" w14:textId="6E6D6249" w:rsidR="009B1C79" w:rsidRDefault="005F3027">
      <w:pPr>
        <w:ind w:left="440"/>
        <w:rPr>
          <w:sz w:val="20"/>
          <w:szCs w:val="20"/>
        </w:rPr>
      </w:pPr>
      <w:r>
        <w:rPr>
          <w:rFonts w:ascii="Arial" w:eastAsia="Arial" w:hAnsi="Arial" w:cs="Arial"/>
          <w:b/>
          <w:bCs/>
          <w:sz w:val="30"/>
          <w:szCs w:val="30"/>
        </w:rPr>
        <w:t>www.renalpharmacy.org.uk</w:t>
      </w:r>
    </w:p>
    <w:p w14:paraId="7148F321" w14:textId="77777777" w:rsidR="009B1C79" w:rsidRDefault="009B1C79">
      <w:pPr>
        <w:sectPr w:rsidR="009B1C79">
          <w:pgSz w:w="16840" w:h="11906" w:orient="landscape"/>
          <w:pgMar w:top="373" w:right="418" w:bottom="0" w:left="420" w:header="0" w:footer="0" w:gutter="0"/>
          <w:cols w:num="3" w:space="720" w:equalWidth="0">
            <w:col w:w="4898" w:space="720"/>
            <w:col w:w="4902" w:space="720"/>
            <w:col w:w="4760"/>
          </w:cols>
        </w:sectPr>
      </w:pPr>
    </w:p>
    <w:p w14:paraId="16A42AF5" w14:textId="77777777" w:rsidR="009B1C79" w:rsidRDefault="009B1C79">
      <w:pPr>
        <w:spacing w:line="10" w:lineRule="exact"/>
        <w:rPr>
          <w:sz w:val="20"/>
          <w:szCs w:val="20"/>
        </w:rPr>
      </w:pPr>
      <w:bookmarkStart w:id="1" w:name="page2"/>
      <w:bookmarkEnd w:id="1"/>
    </w:p>
    <w:p w14:paraId="3310B71F" w14:textId="77777777" w:rsidR="009B1C79" w:rsidRDefault="005F3027">
      <w:pPr>
        <w:rPr>
          <w:sz w:val="20"/>
          <w:szCs w:val="20"/>
        </w:rPr>
      </w:pPr>
      <w:r>
        <w:rPr>
          <w:rFonts w:ascii="Arial" w:eastAsia="Arial" w:hAnsi="Arial" w:cs="Arial"/>
          <w:b/>
          <w:bCs/>
          <w:color w:val="189138"/>
          <w:sz w:val="24"/>
          <w:szCs w:val="24"/>
        </w:rPr>
        <w:t>Types of Dialysis</w:t>
      </w:r>
    </w:p>
    <w:p w14:paraId="234DE9FE" w14:textId="77777777" w:rsidR="009B1C79" w:rsidRPr="00586262" w:rsidRDefault="009B1C79">
      <w:pPr>
        <w:spacing w:line="257" w:lineRule="exact"/>
        <w:rPr>
          <w:sz w:val="14"/>
          <w:szCs w:val="14"/>
        </w:rPr>
      </w:pPr>
    </w:p>
    <w:p w14:paraId="7F1684EB" w14:textId="77777777" w:rsidR="009B1C79" w:rsidRDefault="005F3027">
      <w:pPr>
        <w:numPr>
          <w:ilvl w:val="0"/>
          <w:numId w:val="3"/>
        </w:numPr>
        <w:tabs>
          <w:tab w:val="left" w:pos="300"/>
        </w:tabs>
        <w:ind w:left="300" w:hanging="295"/>
        <w:rPr>
          <w:rFonts w:ascii="Arial" w:eastAsia="Arial" w:hAnsi="Arial" w:cs="Arial"/>
          <w:sz w:val="21"/>
          <w:szCs w:val="21"/>
        </w:rPr>
      </w:pPr>
      <w:r>
        <w:rPr>
          <w:rFonts w:ascii="Arial" w:eastAsia="Arial" w:hAnsi="Arial" w:cs="Arial"/>
          <w:sz w:val="21"/>
          <w:szCs w:val="21"/>
        </w:rPr>
        <w:t xml:space="preserve">Intermittent Haemodialysis / </w:t>
      </w:r>
      <w:proofErr w:type="spellStart"/>
      <w:r>
        <w:rPr>
          <w:rFonts w:ascii="Arial" w:eastAsia="Arial" w:hAnsi="Arial" w:cs="Arial"/>
          <w:sz w:val="21"/>
          <w:szCs w:val="21"/>
        </w:rPr>
        <w:t>Haemodiafiltration</w:t>
      </w:r>
      <w:proofErr w:type="spellEnd"/>
    </w:p>
    <w:p w14:paraId="1DF62ECC" w14:textId="77777777" w:rsidR="009B1C79" w:rsidRDefault="009B1C79">
      <w:pPr>
        <w:spacing w:line="22" w:lineRule="exact"/>
        <w:rPr>
          <w:rFonts w:ascii="Arial" w:eastAsia="Arial" w:hAnsi="Arial" w:cs="Arial"/>
          <w:sz w:val="21"/>
          <w:szCs w:val="21"/>
        </w:rPr>
      </w:pPr>
    </w:p>
    <w:p w14:paraId="086E12AB" w14:textId="77777777" w:rsidR="009B1C79" w:rsidRDefault="005F3027">
      <w:pPr>
        <w:numPr>
          <w:ilvl w:val="0"/>
          <w:numId w:val="3"/>
        </w:numPr>
        <w:tabs>
          <w:tab w:val="left" w:pos="300"/>
        </w:tabs>
        <w:ind w:left="300" w:hanging="295"/>
        <w:rPr>
          <w:rFonts w:ascii="Arial" w:eastAsia="Arial" w:hAnsi="Arial" w:cs="Arial"/>
          <w:sz w:val="21"/>
          <w:szCs w:val="21"/>
        </w:rPr>
      </w:pPr>
      <w:r>
        <w:rPr>
          <w:rFonts w:ascii="Arial" w:eastAsia="Arial" w:hAnsi="Arial" w:cs="Arial"/>
          <w:sz w:val="21"/>
          <w:szCs w:val="21"/>
        </w:rPr>
        <w:t xml:space="preserve">Continuous </w:t>
      </w:r>
      <w:proofErr w:type="spellStart"/>
      <w:r>
        <w:rPr>
          <w:rFonts w:ascii="Arial" w:eastAsia="Arial" w:hAnsi="Arial" w:cs="Arial"/>
          <w:sz w:val="21"/>
          <w:szCs w:val="21"/>
        </w:rPr>
        <w:t>Haemofiltration</w:t>
      </w:r>
      <w:proofErr w:type="spellEnd"/>
      <w:r>
        <w:rPr>
          <w:rFonts w:ascii="Arial" w:eastAsia="Arial" w:hAnsi="Arial" w:cs="Arial"/>
          <w:sz w:val="21"/>
          <w:szCs w:val="21"/>
        </w:rPr>
        <w:t xml:space="preserve"> / </w:t>
      </w:r>
      <w:proofErr w:type="spellStart"/>
      <w:r>
        <w:rPr>
          <w:rFonts w:ascii="Arial" w:eastAsia="Arial" w:hAnsi="Arial" w:cs="Arial"/>
          <w:sz w:val="21"/>
          <w:szCs w:val="21"/>
        </w:rPr>
        <w:t>Haemodiafiltration</w:t>
      </w:r>
      <w:proofErr w:type="spellEnd"/>
    </w:p>
    <w:p w14:paraId="01CED356" w14:textId="77777777" w:rsidR="009B1C79" w:rsidRDefault="009B1C79">
      <w:pPr>
        <w:spacing w:line="22" w:lineRule="exact"/>
        <w:rPr>
          <w:rFonts w:ascii="Arial" w:eastAsia="Arial" w:hAnsi="Arial" w:cs="Arial"/>
          <w:sz w:val="21"/>
          <w:szCs w:val="21"/>
        </w:rPr>
      </w:pPr>
    </w:p>
    <w:p w14:paraId="768E39F8" w14:textId="77777777" w:rsidR="009B1C79" w:rsidRDefault="005F3027">
      <w:pPr>
        <w:numPr>
          <w:ilvl w:val="0"/>
          <w:numId w:val="3"/>
        </w:numPr>
        <w:tabs>
          <w:tab w:val="left" w:pos="300"/>
        </w:tabs>
        <w:ind w:left="300" w:hanging="295"/>
        <w:rPr>
          <w:rFonts w:ascii="Arial" w:eastAsia="Arial" w:hAnsi="Arial" w:cs="Arial"/>
        </w:rPr>
      </w:pPr>
      <w:r>
        <w:rPr>
          <w:rFonts w:ascii="Arial" w:eastAsia="Arial" w:hAnsi="Arial" w:cs="Arial"/>
        </w:rPr>
        <w:t>Continuous Ambulatory Peritoneal Dialysis</w:t>
      </w:r>
    </w:p>
    <w:p w14:paraId="4952D3FC" w14:textId="77777777" w:rsidR="009B1C79" w:rsidRDefault="009B1C79">
      <w:pPr>
        <w:spacing w:line="11" w:lineRule="exact"/>
        <w:rPr>
          <w:rFonts w:ascii="Arial" w:eastAsia="Arial" w:hAnsi="Arial" w:cs="Arial"/>
        </w:rPr>
      </w:pPr>
    </w:p>
    <w:p w14:paraId="157025DE" w14:textId="32AAA2DF" w:rsidR="002C7AA0" w:rsidRPr="002C7AA0" w:rsidRDefault="005F3027" w:rsidP="002C7AA0">
      <w:pPr>
        <w:numPr>
          <w:ilvl w:val="0"/>
          <w:numId w:val="3"/>
        </w:numPr>
        <w:tabs>
          <w:tab w:val="left" w:pos="300"/>
        </w:tabs>
        <w:ind w:left="300" w:hanging="295"/>
        <w:rPr>
          <w:rFonts w:ascii="Arial" w:eastAsia="Arial" w:hAnsi="Arial" w:cs="Arial"/>
        </w:rPr>
      </w:pPr>
      <w:r>
        <w:rPr>
          <w:rFonts w:ascii="Arial" w:eastAsia="Arial" w:hAnsi="Arial" w:cs="Arial"/>
        </w:rPr>
        <w:t>Automated Peritoneal Dialysis</w:t>
      </w:r>
    </w:p>
    <w:p w14:paraId="676B2B7C" w14:textId="03B9E9C2" w:rsidR="002C7AA0" w:rsidRDefault="002C7AA0">
      <w:pPr>
        <w:numPr>
          <w:ilvl w:val="0"/>
          <w:numId w:val="3"/>
        </w:numPr>
        <w:tabs>
          <w:tab w:val="left" w:pos="300"/>
        </w:tabs>
        <w:ind w:left="300" w:hanging="295"/>
        <w:rPr>
          <w:rFonts w:ascii="Arial" w:eastAsia="Arial" w:hAnsi="Arial" w:cs="Arial"/>
        </w:rPr>
      </w:pPr>
      <w:r>
        <w:rPr>
          <w:rFonts w:ascii="Arial" w:eastAsia="Arial" w:hAnsi="Arial" w:cs="Arial"/>
        </w:rPr>
        <w:t xml:space="preserve">Slow </w:t>
      </w:r>
      <w:r w:rsidR="005A28D4">
        <w:rPr>
          <w:rFonts w:ascii="Arial" w:eastAsia="Arial" w:hAnsi="Arial" w:cs="Arial"/>
        </w:rPr>
        <w:t xml:space="preserve">Low </w:t>
      </w:r>
      <w:r>
        <w:rPr>
          <w:rFonts w:ascii="Arial" w:eastAsia="Arial" w:hAnsi="Arial" w:cs="Arial"/>
        </w:rPr>
        <w:t xml:space="preserve">Efficiency </w:t>
      </w:r>
      <w:r w:rsidR="005A28D4">
        <w:rPr>
          <w:rFonts w:ascii="Arial" w:eastAsia="Arial" w:hAnsi="Arial" w:cs="Arial"/>
        </w:rPr>
        <w:t>Dialysis / SLED-f</w:t>
      </w:r>
    </w:p>
    <w:p w14:paraId="2461DE3A" w14:textId="77777777" w:rsidR="009B1C79" w:rsidRPr="00586262" w:rsidRDefault="009B1C79">
      <w:pPr>
        <w:spacing w:line="294" w:lineRule="exact"/>
        <w:rPr>
          <w:sz w:val="14"/>
          <w:szCs w:val="14"/>
        </w:rPr>
      </w:pPr>
    </w:p>
    <w:p w14:paraId="59970FCA" w14:textId="77777777" w:rsidR="009B1C79" w:rsidRDefault="005F3027">
      <w:pPr>
        <w:rPr>
          <w:sz w:val="20"/>
          <w:szCs w:val="20"/>
        </w:rPr>
      </w:pPr>
      <w:r>
        <w:rPr>
          <w:rFonts w:ascii="Arial" w:eastAsia="Arial" w:hAnsi="Arial" w:cs="Arial"/>
          <w:b/>
          <w:bCs/>
          <w:color w:val="189138"/>
          <w:sz w:val="24"/>
          <w:szCs w:val="24"/>
        </w:rPr>
        <w:t>Intermittent Haemodialysis</w:t>
      </w:r>
    </w:p>
    <w:p w14:paraId="1345A57B" w14:textId="462C81FF" w:rsidR="009B1C79" w:rsidRDefault="009B1C79">
      <w:pPr>
        <w:spacing w:line="20" w:lineRule="exact"/>
        <w:rPr>
          <w:sz w:val="20"/>
          <w:szCs w:val="20"/>
        </w:rPr>
      </w:pPr>
    </w:p>
    <w:p w14:paraId="71EA2524" w14:textId="3483E456" w:rsidR="009B1C79" w:rsidRDefault="00586262">
      <w:pPr>
        <w:spacing w:line="200" w:lineRule="exact"/>
        <w:rPr>
          <w:sz w:val="20"/>
          <w:szCs w:val="20"/>
        </w:rPr>
      </w:pPr>
      <w:r>
        <w:rPr>
          <w:noProof/>
          <w:sz w:val="20"/>
          <w:szCs w:val="20"/>
        </w:rPr>
        <w:drawing>
          <wp:anchor distT="0" distB="0" distL="114300" distR="114300" simplePos="0" relativeHeight="251657728" behindDoc="1" locked="0" layoutInCell="0" allowOverlap="1" wp14:anchorId="372E25CF" wp14:editId="2A31FD64">
            <wp:simplePos x="0" y="0"/>
            <wp:positionH relativeFrom="column">
              <wp:posOffset>66676</wp:posOffset>
            </wp:positionH>
            <wp:positionV relativeFrom="paragraph">
              <wp:posOffset>92710</wp:posOffset>
            </wp:positionV>
            <wp:extent cx="2876550" cy="268708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881533" cy="2691739"/>
                    </a:xfrm>
                    <a:prstGeom prst="rect">
                      <a:avLst/>
                    </a:prstGeom>
                    <a:noFill/>
                  </pic:spPr>
                </pic:pic>
              </a:graphicData>
            </a:graphic>
            <wp14:sizeRelH relativeFrom="margin">
              <wp14:pctWidth>0</wp14:pctWidth>
            </wp14:sizeRelH>
            <wp14:sizeRelV relativeFrom="margin">
              <wp14:pctHeight>0</wp14:pctHeight>
            </wp14:sizeRelV>
          </wp:anchor>
        </w:drawing>
      </w:r>
    </w:p>
    <w:p w14:paraId="3E9FBE87" w14:textId="77777777" w:rsidR="009B1C79" w:rsidRDefault="009B1C79">
      <w:pPr>
        <w:spacing w:line="200" w:lineRule="exact"/>
        <w:rPr>
          <w:sz w:val="20"/>
          <w:szCs w:val="20"/>
        </w:rPr>
      </w:pPr>
    </w:p>
    <w:p w14:paraId="115D22FA" w14:textId="77777777" w:rsidR="009B1C79" w:rsidRDefault="009B1C79">
      <w:pPr>
        <w:spacing w:line="200" w:lineRule="exact"/>
        <w:rPr>
          <w:sz w:val="20"/>
          <w:szCs w:val="20"/>
        </w:rPr>
      </w:pPr>
    </w:p>
    <w:p w14:paraId="3D1393CF" w14:textId="77777777" w:rsidR="009B1C79" w:rsidRDefault="009B1C79">
      <w:pPr>
        <w:spacing w:line="200" w:lineRule="exact"/>
        <w:rPr>
          <w:sz w:val="20"/>
          <w:szCs w:val="20"/>
        </w:rPr>
      </w:pPr>
    </w:p>
    <w:p w14:paraId="331A2E83" w14:textId="77777777" w:rsidR="009B1C79" w:rsidRDefault="009B1C79">
      <w:pPr>
        <w:spacing w:line="200" w:lineRule="exact"/>
        <w:rPr>
          <w:sz w:val="20"/>
          <w:szCs w:val="20"/>
        </w:rPr>
      </w:pPr>
    </w:p>
    <w:p w14:paraId="0E7727EB" w14:textId="77777777" w:rsidR="009B1C79" w:rsidRDefault="009B1C79">
      <w:pPr>
        <w:spacing w:line="200" w:lineRule="exact"/>
        <w:rPr>
          <w:sz w:val="20"/>
          <w:szCs w:val="20"/>
        </w:rPr>
      </w:pPr>
    </w:p>
    <w:p w14:paraId="0C430B10" w14:textId="77777777" w:rsidR="009B1C79" w:rsidRDefault="009B1C79">
      <w:pPr>
        <w:spacing w:line="200" w:lineRule="exact"/>
        <w:rPr>
          <w:sz w:val="20"/>
          <w:szCs w:val="20"/>
        </w:rPr>
      </w:pPr>
    </w:p>
    <w:p w14:paraId="030C0A21" w14:textId="77777777" w:rsidR="009B1C79" w:rsidRDefault="009B1C79">
      <w:pPr>
        <w:spacing w:line="200" w:lineRule="exact"/>
        <w:rPr>
          <w:sz w:val="20"/>
          <w:szCs w:val="20"/>
        </w:rPr>
      </w:pPr>
    </w:p>
    <w:p w14:paraId="7FED58FE" w14:textId="77777777" w:rsidR="009B1C79" w:rsidRDefault="009B1C79">
      <w:pPr>
        <w:spacing w:line="200" w:lineRule="exact"/>
        <w:rPr>
          <w:sz w:val="20"/>
          <w:szCs w:val="20"/>
        </w:rPr>
      </w:pPr>
    </w:p>
    <w:p w14:paraId="4F7C13A4" w14:textId="77777777" w:rsidR="009B1C79" w:rsidRDefault="009B1C79">
      <w:pPr>
        <w:spacing w:line="200" w:lineRule="exact"/>
        <w:rPr>
          <w:sz w:val="20"/>
          <w:szCs w:val="20"/>
        </w:rPr>
      </w:pPr>
    </w:p>
    <w:p w14:paraId="660A65CC" w14:textId="77777777" w:rsidR="009B1C79" w:rsidRDefault="009B1C79">
      <w:pPr>
        <w:spacing w:line="200" w:lineRule="exact"/>
        <w:rPr>
          <w:sz w:val="20"/>
          <w:szCs w:val="20"/>
        </w:rPr>
      </w:pPr>
    </w:p>
    <w:p w14:paraId="37F0408A" w14:textId="77777777" w:rsidR="009B1C79" w:rsidRDefault="009B1C79">
      <w:pPr>
        <w:spacing w:line="200" w:lineRule="exact"/>
        <w:rPr>
          <w:sz w:val="20"/>
          <w:szCs w:val="20"/>
        </w:rPr>
      </w:pPr>
    </w:p>
    <w:p w14:paraId="16E8CA86" w14:textId="77777777" w:rsidR="009B1C79" w:rsidRDefault="009B1C79">
      <w:pPr>
        <w:spacing w:line="200" w:lineRule="exact"/>
        <w:rPr>
          <w:sz w:val="20"/>
          <w:szCs w:val="20"/>
        </w:rPr>
      </w:pPr>
    </w:p>
    <w:p w14:paraId="7BAE28BA" w14:textId="77777777" w:rsidR="009B1C79" w:rsidRDefault="009B1C79">
      <w:pPr>
        <w:spacing w:line="200" w:lineRule="exact"/>
        <w:rPr>
          <w:sz w:val="20"/>
          <w:szCs w:val="20"/>
        </w:rPr>
      </w:pPr>
    </w:p>
    <w:p w14:paraId="635D74A9" w14:textId="77777777" w:rsidR="009B1C79" w:rsidRDefault="009B1C79">
      <w:pPr>
        <w:spacing w:line="200" w:lineRule="exact"/>
        <w:rPr>
          <w:sz w:val="20"/>
          <w:szCs w:val="20"/>
        </w:rPr>
      </w:pPr>
    </w:p>
    <w:p w14:paraId="1351526F" w14:textId="77777777" w:rsidR="009B1C79" w:rsidRDefault="009B1C79">
      <w:pPr>
        <w:spacing w:line="200" w:lineRule="exact"/>
        <w:rPr>
          <w:sz w:val="20"/>
          <w:szCs w:val="20"/>
        </w:rPr>
      </w:pPr>
    </w:p>
    <w:p w14:paraId="31D43A67" w14:textId="77777777" w:rsidR="009B1C79" w:rsidRDefault="009B1C79">
      <w:pPr>
        <w:spacing w:line="200" w:lineRule="exact"/>
        <w:rPr>
          <w:sz w:val="20"/>
          <w:szCs w:val="20"/>
        </w:rPr>
      </w:pPr>
    </w:p>
    <w:p w14:paraId="35D13F3C" w14:textId="77777777" w:rsidR="009B1C79" w:rsidRDefault="009B1C79">
      <w:pPr>
        <w:spacing w:line="200" w:lineRule="exact"/>
        <w:rPr>
          <w:sz w:val="20"/>
          <w:szCs w:val="20"/>
        </w:rPr>
      </w:pPr>
    </w:p>
    <w:p w14:paraId="3773B504" w14:textId="77777777" w:rsidR="009B1C79" w:rsidRDefault="009B1C79">
      <w:pPr>
        <w:spacing w:line="200" w:lineRule="exact"/>
        <w:rPr>
          <w:sz w:val="20"/>
          <w:szCs w:val="20"/>
        </w:rPr>
      </w:pPr>
    </w:p>
    <w:p w14:paraId="6CF43A95" w14:textId="77777777" w:rsidR="009B1C79" w:rsidRDefault="009B1C79">
      <w:pPr>
        <w:spacing w:line="200" w:lineRule="exact"/>
        <w:rPr>
          <w:sz w:val="20"/>
          <w:szCs w:val="20"/>
        </w:rPr>
      </w:pPr>
    </w:p>
    <w:p w14:paraId="7078680D" w14:textId="77777777" w:rsidR="009B1C79" w:rsidRDefault="009B1C79">
      <w:pPr>
        <w:spacing w:line="200" w:lineRule="exact"/>
        <w:rPr>
          <w:sz w:val="20"/>
          <w:szCs w:val="20"/>
        </w:rPr>
      </w:pPr>
    </w:p>
    <w:p w14:paraId="563CB9BA" w14:textId="77777777" w:rsidR="009B1C79" w:rsidRDefault="009B1C79">
      <w:pPr>
        <w:spacing w:line="200" w:lineRule="exact"/>
        <w:rPr>
          <w:sz w:val="20"/>
          <w:szCs w:val="20"/>
        </w:rPr>
      </w:pPr>
    </w:p>
    <w:p w14:paraId="14F38B94" w14:textId="77777777" w:rsidR="009B1C79" w:rsidRDefault="005F3027">
      <w:pPr>
        <w:spacing w:line="265" w:lineRule="auto"/>
        <w:ind w:right="140"/>
        <w:jc w:val="both"/>
        <w:rPr>
          <w:sz w:val="20"/>
          <w:szCs w:val="20"/>
        </w:rPr>
      </w:pPr>
      <w:r>
        <w:rPr>
          <w:rFonts w:ascii="Arial" w:eastAsia="Arial" w:hAnsi="Arial" w:cs="Arial"/>
          <w:sz w:val="21"/>
          <w:szCs w:val="21"/>
        </w:rPr>
        <w:t>Conventional haemodialysis is usually done three times per week, for about 3–5 hours for each treatment. Blood is passed along one side of a semi-permeable membrane. Crystalloid solution is pumped along the other side of the membrane in the opposite direction. Solutes move across the membrane by convection &amp; diffusion at rates depending on the concentration gradient and molecular size. During dialysis, the patient's blood is drawn out through a dialysis catheter at a rate of 200–400 mL/min. The blood is then pumped through the dialysis filter, and after processing, is pumped back into the patient's bloodstream. During the treatment, the patient's entire blood volume (about 5 litres) circulates through the machine every 15 minutes.</w:t>
      </w:r>
    </w:p>
    <w:p w14:paraId="5E3E7106" w14:textId="77777777" w:rsidR="009B1C79" w:rsidRDefault="005F3027">
      <w:pPr>
        <w:spacing w:line="20" w:lineRule="exact"/>
        <w:rPr>
          <w:sz w:val="20"/>
          <w:szCs w:val="20"/>
        </w:rPr>
      </w:pPr>
      <w:r>
        <w:rPr>
          <w:sz w:val="20"/>
          <w:szCs w:val="20"/>
        </w:rPr>
        <w:br w:type="column"/>
      </w:r>
    </w:p>
    <w:p w14:paraId="1C82DF3B" w14:textId="77777777" w:rsidR="009B1C79" w:rsidRDefault="005F3027">
      <w:pPr>
        <w:spacing w:line="250" w:lineRule="auto"/>
        <w:ind w:right="130"/>
        <w:jc w:val="both"/>
        <w:rPr>
          <w:sz w:val="20"/>
          <w:szCs w:val="20"/>
        </w:rPr>
      </w:pPr>
      <w:r>
        <w:rPr>
          <w:rFonts w:ascii="Arial" w:eastAsia="Arial" w:hAnsi="Arial" w:cs="Arial"/>
        </w:rPr>
        <w:t>The dialyser, or artificial kidney, is a cylindrical bundle of hollow fibres, whose walls are composed of semi-permeable membrane, these fibres are anchored into a clear plastic cylindrical shell. The blood port at each end of the cylinder communicates with each end of the bundle of hollow fibres. This forms the "blood compartment" of the dialyser. The space around the hollow fibres is the "dialysate compartment." Blood is pumped through this bundle of very thin capillary-like tubes, and the dialysate is pumped through the space surrounding the fibres. Pressure gradients are applied to move fluid from the blood to the dialysate compartment.</w:t>
      </w:r>
    </w:p>
    <w:p w14:paraId="63BA8B0F" w14:textId="77777777" w:rsidR="009B1C79" w:rsidRDefault="009B1C79">
      <w:pPr>
        <w:spacing w:line="7" w:lineRule="exact"/>
        <w:rPr>
          <w:sz w:val="20"/>
          <w:szCs w:val="20"/>
        </w:rPr>
      </w:pPr>
    </w:p>
    <w:p w14:paraId="0675BA3C" w14:textId="77777777" w:rsidR="009B1C79" w:rsidRDefault="005F3027">
      <w:pPr>
        <w:spacing w:line="268" w:lineRule="auto"/>
        <w:ind w:right="130"/>
        <w:jc w:val="both"/>
        <w:rPr>
          <w:sz w:val="20"/>
          <w:szCs w:val="20"/>
        </w:rPr>
      </w:pPr>
      <w:r>
        <w:rPr>
          <w:rFonts w:ascii="Arial" w:eastAsia="Arial" w:hAnsi="Arial" w:cs="Arial"/>
        </w:rPr>
        <w:t>Injection ports on the venous return side of the dialysis circuit allow for the administration of intravenous drugs during dialysis.</w:t>
      </w:r>
    </w:p>
    <w:p w14:paraId="6D7645F8" w14:textId="77777777" w:rsidR="009B1C79" w:rsidRDefault="009B1C79">
      <w:pPr>
        <w:spacing w:line="221" w:lineRule="exact"/>
        <w:rPr>
          <w:sz w:val="20"/>
          <w:szCs w:val="20"/>
        </w:rPr>
      </w:pPr>
    </w:p>
    <w:p w14:paraId="6D672172" w14:textId="77777777" w:rsidR="009B1C79" w:rsidRDefault="005F3027">
      <w:pPr>
        <w:rPr>
          <w:sz w:val="20"/>
          <w:szCs w:val="20"/>
        </w:rPr>
      </w:pPr>
      <w:r>
        <w:rPr>
          <w:rFonts w:ascii="Arial" w:eastAsia="Arial" w:hAnsi="Arial" w:cs="Arial"/>
          <w:b/>
          <w:bCs/>
          <w:color w:val="189138"/>
          <w:sz w:val="24"/>
          <w:szCs w:val="24"/>
        </w:rPr>
        <w:t>Dialysis Access</w:t>
      </w:r>
    </w:p>
    <w:p w14:paraId="287AF10D" w14:textId="77777777" w:rsidR="009B1C79" w:rsidRDefault="005F3027">
      <w:pPr>
        <w:spacing w:line="268" w:lineRule="auto"/>
        <w:ind w:right="130"/>
        <w:jc w:val="both"/>
        <w:rPr>
          <w:sz w:val="20"/>
          <w:szCs w:val="20"/>
        </w:rPr>
      </w:pPr>
      <w:r>
        <w:rPr>
          <w:rFonts w:ascii="Arial" w:eastAsia="Arial" w:hAnsi="Arial" w:cs="Arial"/>
        </w:rPr>
        <w:t>Two primary methods are used to gain access to the blood for haemodialysis: an intravenous catheter, and an arteriovenous fistula</w:t>
      </w:r>
    </w:p>
    <w:p w14:paraId="0F7E4316" w14:textId="77777777" w:rsidR="009B1C79" w:rsidRDefault="009B1C79">
      <w:pPr>
        <w:spacing w:line="228" w:lineRule="exact"/>
        <w:rPr>
          <w:sz w:val="20"/>
          <w:szCs w:val="20"/>
        </w:rPr>
      </w:pPr>
    </w:p>
    <w:p w14:paraId="79E061C7" w14:textId="77777777" w:rsidR="009B1C79" w:rsidRDefault="005F3027">
      <w:pPr>
        <w:rPr>
          <w:sz w:val="20"/>
          <w:szCs w:val="20"/>
        </w:rPr>
      </w:pPr>
      <w:r>
        <w:rPr>
          <w:rFonts w:ascii="Arial" w:eastAsia="Arial" w:hAnsi="Arial" w:cs="Arial"/>
          <w:b/>
          <w:bCs/>
          <w:color w:val="189138"/>
          <w:sz w:val="24"/>
          <w:szCs w:val="24"/>
        </w:rPr>
        <w:t>AV Fistula</w:t>
      </w:r>
    </w:p>
    <w:p w14:paraId="301417BD" w14:textId="77777777" w:rsidR="009B1C79" w:rsidRDefault="005F3027">
      <w:pPr>
        <w:spacing w:line="20" w:lineRule="exact"/>
        <w:rPr>
          <w:sz w:val="20"/>
          <w:szCs w:val="20"/>
        </w:rPr>
      </w:pPr>
      <w:r>
        <w:rPr>
          <w:noProof/>
          <w:sz w:val="20"/>
          <w:szCs w:val="20"/>
        </w:rPr>
        <w:drawing>
          <wp:anchor distT="0" distB="0" distL="114300" distR="114300" simplePos="0" relativeHeight="251658752" behindDoc="1" locked="0" layoutInCell="0" allowOverlap="1" wp14:anchorId="7CAFE0C9" wp14:editId="024F6E4B">
            <wp:simplePos x="0" y="0"/>
            <wp:positionH relativeFrom="column">
              <wp:posOffset>332105</wp:posOffset>
            </wp:positionH>
            <wp:positionV relativeFrom="paragraph">
              <wp:posOffset>130175</wp:posOffset>
            </wp:positionV>
            <wp:extent cx="2513330" cy="15925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513330" cy="1592580"/>
                    </a:xfrm>
                    <a:prstGeom prst="rect">
                      <a:avLst/>
                    </a:prstGeom>
                    <a:noFill/>
                  </pic:spPr>
                </pic:pic>
              </a:graphicData>
            </a:graphic>
          </wp:anchor>
        </w:drawing>
      </w:r>
    </w:p>
    <w:p w14:paraId="0DDF7EA9" w14:textId="77777777" w:rsidR="009B1C79" w:rsidRDefault="009B1C79">
      <w:pPr>
        <w:spacing w:line="200" w:lineRule="exact"/>
        <w:rPr>
          <w:sz w:val="20"/>
          <w:szCs w:val="20"/>
        </w:rPr>
      </w:pPr>
    </w:p>
    <w:p w14:paraId="520ADA6E" w14:textId="77777777" w:rsidR="009B1C79" w:rsidRDefault="009B1C79">
      <w:pPr>
        <w:spacing w:line="200" w:lineRule="exact"/>
        <w:rPr>
          <w:sz w:val="20"/>
          <w:szCs w:val="20"/>
        </w:rPr>
      </w:pPr>
    </w:p>
    <w:p w14:paraId="056AA148" w14:textId="77777777" w:rsidR="009B1C79" w:rsidRDefault="009B1C79">
      <w:pPr>
        <w:spacing w:line="200" w:lineRule="exact"/>
        <w:rPr>
          <w:sz w:val="20"/>
          <w:szCs w:val="20"/>
        </w:rPr>
      </w:pPr>
    </w:p>
    <w:p w14:paraId="66B9E92C" w14:textId="77777777" w:rsidR="009B1C79" w:rsidRDefault="009B1C79">
      <w:pPr>
        <w:spacing w:line="200" w:lineRule="exact"/>
        <w:rPr>
          <w:sz w:val="20"/>
          <w:szCs w:val="20"/>
        </w:rPr>
      </w:pPr>
    </w:p>
    <w:p w14:paraId="053328A9" w14:textId="77777777" w:rsidR="009B1C79" w:rsidRDefault="009B1C79">
      <w:pPr>
        <w:spacing w:line="200" w:lineRule="exact"/>
        <w:rPr>
          <w:sz w:val="20"/>
          <w:szCs w:val="20"/>
        </w:rPr>
      </w:pPr>
    </w:p>
    <w:p w14:paraId="16AB8F8C" w14:textId="77777777" w:rsidR="009B1C79" w:rsidRDefault="009B1C79">
      <w:pPr>
        <w:spacing w:line="200" w:lineRule="exact"/>
        <w:rPr>
          <w:sz w:val="20"/>
          <w:szCs w:val="20"/>
        </w:rPr>
      </w:pPr>
    </w:p>
    <w:p w14:paraId="4EAEB185" w14:textId="77777777" w:rsidR="009B1C79" w:rsidRDefault="009B1C79">
      <w:pPr>
        <w:spacing w:line="200" w:lineRule="exact"/>
        <w:rPr>
          <w:sz w:val="20"/>
          <w:szCs w:val="20"/>
        </w:rPr>
      </w:pPr>
    </w:p>
    <w:p w14:paraId="1EDD15FB" w14:textId="77777777" w:rsidR="009B1C79" w:rsidRDefault="009B1C79">
      <w:pPr>
        <w:spacing w:line="200" w:lineRule="exact"/>
        <w:rPr>
          <w:sz w:val="20"/>
          <w:szCs w:val="20"/>
        </w:rPr>
      </w:pPr>
    </w:p>
    <w:p w14:paraId="22A10FC8" w14:textId="77777777" w:rsidR="009B1C79" w:rsidRDefault="009B1C79">
      <w:pPr>
        <w:spacing w:line="200" w:lineRule="exact"/>
        <w:rPr>
          <w:sz w:val="20"/>
          <w:szCs w:val="20"/>
        </w:rPr>
      </w:pPr>
    </w:p>
    <w:p w14:paraId="17E73E15" w14:textId="77777777" w:rsidR="009B1C79" w:rsidRDefault="009B1C79">
      <w:pPr>
        <w:spacing w:line="200" w:lineRule="exact"/>
        <w:rPr>
          <w:sz w:val="20"/>
          <w:szCs w:val="20"/>
        </w:rPr>
      </w:pPr>
    </w:p>
    <w:p w14:paraId="1D45579D" w14:textId="77777777" w:rsidR="009B1C79" w:rsidRDefault="009B1C79">
      <w:pPr>
        <w:spacing w:line="200" w:lineRule="exact"/>
        <w:rPr>
          <w:sz w:val="20"/>
          <w:szCs w:val="20"/>
        </w:rPr>
      </w:pPr>
    </w:p>
    <w:p w14:paraId="083EED6B" w14:textId="77777777" w:rsidR="009B1C79" w:rsidRDefault="009B1C79">
      <w:pPr>
        <w:spacing w:line="200" w:lineRule="exact"/>
        <w:rPr>
          <w:sz w:val="20"/>
          <w:szCs w:val="20"/>
        </w:rPr>
      </w:pPr>
    </w:p>
    <w:p w14:paraId="7126CB01" w14:textId="77777777" w:rsidR="009B1C79" w:rsidRDefault="009B1C79">
      <w:pPr>
        <w:spacing w:line="200" w:lineRule="exact"/>
        <w:rPr>
          <w:sz w:val="20"/>
          <w:szCs w:val="20"/>
        </w:rPr>
      </w:pPr>
    </w:p>
    <w:p w14:paraId="7846DAD9" w14:textId="77777777" w:rsidR="009B1C79" w:rsidRDefault="009B1C79">
      <w:pPr>
        <w:spacing w:line="277" w:lineRule="exact"/>
        <w:rPr>
          <w:sz w:val="20"/>
          <w:szCs w:val="20"/>
        </w:rPr>
      </w:pPr>
    </w:p>
    <w:p w14:paraId="5146AFD7" w14:textId="77777777" w:rsidR="009B1C79" w:rsidRDefault="005F3027">
      <w:pPr>
        <w:spacing w:line="272" w:lineRule="auto"/>
        <w:ind w:right="130"/>
        <w:jc w:val="both"/>
        <w:rPr>
          <w:sz w:val="20"/>
          <w:szCs w:val="20"/>
        </w:rPr>
      </w:pPr>
      <w:r>
        <w:rPr>
          <w:rFonts w:ascii="Arial" w:eastAsia="Arial" w:hAnsi="Arial" w:cs="Arial"/>
          <w:sz w:val="21"/>
          <w:szCs w:val="21"/>
        </w:rPr>
        <w:t>A vein in the arm is surgically attached to an artery. Both the artery and the vein dilate and elongate in response to the greater blood flow, but the vein dilates more and becomes "arterialised". When the vein is large enough to allow cannulation, the fistula is defined as "mature".</w:t>
      </w:r>
    </w:p>
    <w:p w14:paraId="1FD4B26F" w14:textId="77777777" w:rsidR="009B1C79" w:rsidRDefault="005F3027">
      <w:pPr>
        <w:spacing w:line="20" w:lineRule="exact"/>
        <w:rPr>
          <w:sz w:val="20"/>
          <w:szCs w:val="20"/>
        </w:rPr>
      </w:pPr>
      <w:r>
        <w:rPr>
          <w:sz w:val="20"/>
          <w:szCs w:val="20"/>
        </w:rPr>
        <w:br w:type="column"/>
      </w:r>
    </w:p>
    <w:p w14:paraId="3DCE124F" w14:textId="0C19AEA8" w:rsidR="009B1C79" w:rsidRDefault="005F3027">
      <w:pPr>
        <w:ind w:left="10"/>
        <w:rPr>
          <w:sz w:val="20"/>
          <w:szCs w:val="20"/>
        </w:rPr>
      </w:pPr>
      <w:r>
        <w:rPr>
          <w:rFonts w:ascii="Arial" w:eastAsia="Arial" w:hAnsi="Arial" w:cs="Arial"/>
          <w:b/>
          <w:bCs/>
          <w:color w:val="189138"/>
          <w:sz w:val="24"/>
          <w:szCs w:val="24"/>
        </w:rPr>
        <w:t>Central Venous Catheters</w:t>
      </w:r>
    </w:p>
    <w:p w14:paraId="25A12D34" w14:textId="1AA506F0" w:rsidR="009B1C79" w:rsidRDefault="009B1C79">
      <w:pPr>
        <w:spacing w:line="20" w:lineRule="exact"/>
        <w:rPr>
          <w:sz w:val="20"/>
          <w:szCs w:val="20"/>
        </w:rPr>
      </w:pPr>
    </w:p>
    <w:p w14:paraId="334FE8D3" w14:textId="34B8AE60" w:rsidR="009B1C79" w:rsidRDefault="009B1C79">
      <w:pPr>
        <w:spacing w:line="200" w:lineRule="exact"/>
        <w:rPr>
          <w:sz w:val="20"/>
          <w:szCs w:val="20"/>
        </w:rPr>
      </w:pPr>
    </w:p>
    <w:p w14:paraId="1BA3C4B1" w14:textId="4807EA59" w:rsidR="009B1C79" w:rsidRDefault="005A28D4">
      <w:pPr>
        <w:spacing w:line="200" w:lineRule="exact"/>
        <w:rPr>
          <w:sz w:val="20"/>
          <w:szCs w:val="20"/>
        </w:rPr>
      </w:pPr>
      <w:r>
        <w:rPr>
          <w:noProof/>
          <w:sz w:val="20"/>
          <w:szCs w:val="20"/>
        </w:rPr>
        <w:drawing>
          <wp:anchor distT="0" distB="0" distL="114300" distR="114300" simplePos="0" relativeHeight="251659776" behindDoc="1" locked="0" layoutInCell="0" allowOverlap="1" wp14:anchorId="3C46E839" wp14:editId="392F5DAF">
            <wp:simplePos x="0" y="0"/>
            <wp:positionH relativeFrom="column">
              <wp:posOffset>-3810</wp:posOffset>
            </wp:positionH>
            <wp:positionV relativeFrom="paragraph">
              <wp:posOffset>22225</wp:posOffset>
            </wp:positionV>
            <wp:extent cx="2999105" cy="19532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999105" cy="1953260"/>
                    </a:xfrm>
                    <a:prstGeom prst="rect">
                      <a:avLst/>
                    </a:prstGeom>
                    <a:noFill/>
                  </pic:spPr>
                </pic:pic>
              </a:graphicData>
            </a:graphic>
          </wp:anchor>
        </w:drawing>
      </w:r>
    </w:p>
    <w:p w14:paraId="74BD6C33" w14:textId="77777777" w:rsidR="009B1C79" w:rsidRDefault="009B1C79">
      <w:pPr>
        <w:spacing w:line="200" w:lineRule="exact"/>
        <w:rPr>
          <w:sz w:val="20"/>
          <w:szCs w:val="20"/>
        </w:rPr>
      </w:pPr>
    </w:p>
    <w:p w14:paraId="21ECDFAF" w14:textId="0146ECB5" w:rsidR="009B1C79" w:rsidRDefault="009B1C79">
      <w:pPr>
        <w:spacing w:line="200" w:lineRule="exact"/>
        <w:rPr>
          <w:sz w:val="20"/>
          <w:szCs w:val="20"/>
        </w:rPr>
      </w:pPr>
    </w:p>
    <w:p w14:paraId="174DF97E" w14:textId="56479A63" w:rsidR="009B1C79" w:rsidRDefault="009B1C79">
      <w:pPr>
        <w:spacing w:line="200" w:lineRule="exact"/>
        <w:rPr>
          <w:sz w:val="20"/>
          <w:szCs w:val="20"/>
        </w:rPr>
      </w:pPr>
    </w:p>
    <w:p w14:paraId="2569241A" w14:textId="77777777" w:rsidR="009B1C79" w:rsidRDefault="009B1C79">
      <w:pPr>
        <w:spacing w:line="200" w:lineRule="exact"/>
        <w:rPr>
          <w:sz w:val="20"/>
          <w:szCs w:val="20"/>
        </w:rPr>
      </w:pPr>
    </w:p>
    <w:p w14:paraId="4D9ABE4E" w14:textId="77777777" w:rsidR="009B1C79" w:rsidRDefault="009B1C79">
      <w:pPr>
        <w:spacing w:line="200" w:lineRule="exact"/>
        <w:rPr>
          <w:sz w:val="20"/>
          <w:szCs w:val="20"/>
        </w:rPr>
      </w:pPr>
    </w:p>
    <w:p w14:paraId="44838D67" w14:textId="77777777" w:rsidR="009B1C79" w:rsidRDefault="009B1C79">
      <w:pPr>
        <w:spacing w:line="200" w:lineRule="exact"/>
        <w:rPr>
          <w:sz w:val="20"/>
          <w:szCs w:val="20"/>
        </w:rPr>
      </w:pPr>
    </w:p>
    <w:p w14:paraId="05D484CF" w14:textId="2EC6440A" w:rsidR="009B1C79" w:rsidRDefault="009B1C79">
      <w:pPr>
        <w:spacing w:line="200" w:lineRule="exact"/>
        <w:rPr>
          <w:sz w:val="20"/>
          <w:szCs w:val="20"/>
        </w:rPr>
      </w:pPr>
    </w:p>
    <w:p w14:paraId="44F7AB40" w14:textId="77777777" w:rsidR="009B1C79" w:rsidRDefault="009B1C79">
      <w:pPr>
        <w:spacing w:line="200" w:lineRule="exact"/>
        <w:rPr>
          <w:sz w:val="20"/>
          <w:szCs w:val="20"/>
        </w:rPr>
      </w:pPr>
    </w:p>
    <w:p w14:paraId="6C719CF9" w14:textId="77777777" w:rsidR="009B1C79" w:rsidRDefault="009B1C79">
      <w:pPr>
        <w:spacing w:line="200" w:lineRule="exact"/>
        <w:rPr>
          <w:sz w:val="20"/>
          <w:szCs w:val="20"/>
        </w:rPr>
      </w:pPr>
    </w:p>
    <w:p w14:paraId="5D9FFDC8" w14:textId="1C0BD015" w:rsidR="009B1C79" w:rsidRDefault="009B1C79">
      <w:pPr>
        <w:spacing w:line="200" w:lineRule="exact"/>
        <w:rPr>
          <w:sz w:val="20"/>
          <w:szCs w:val="20"/>
        </w:rPr>
      </w:pPr>
    </w:p>
    <w:p w14:paraId="5DD7CF46" w14:textId="4C3ED6A0" w:rsidR="009B1C79" w:rsidRDefault="009B1C79">
      <w:pPr>
        <w:spacing w:line="200" w:lineRule="exact"/>
        <w:rPr>
          <w:sz w:val="20"/>
          <w:szCs w:val="20"/>
        </w:rPr>
      </w:pPr>
    </w:p>
    <w:p w14:paraId="3B37A6AB" w14:textId="185796FC" w:rsidR="009B1C79" w:rsidRDefault="009B1C79">
      <w:pPr>
        <w:spacing w:line="200" w:lineRule="exact"/>
        <w:rPr>
          <w:sz w:val="20"/>
          <w:szCs w:val="20"/>
        </w:rPr>
      </w:pPr>
    </w:p>
    <w:p w14:paraId="6101B9B9" w14:textId="1B671D84" w:rsidR="009B1C79" w:rsidRDefault="009B1C79">
      <w:pPr>
        <w:spacing w:line="200" w:lineRule="exact"/>
        <w:rPr>
          <w:sz w:val="20"/>
          <w:szCs w:val="20"/>
        </w:rPr>
      </w:pPr>
    </w:p>
    <w:p w14:paraId="1A3ED29D" w14:textId="13BB9148" w:rsidR="009B1C79" w:rsidRDefault="009B1C79">
      <w:pPr>
        <w:spacing w:line="200" w:lineRule="exact"/>
        <w:rPr>
          <w:sz w:val="20"/>
          <w:szCs w:val="20"/>
        </w:rPr>
      </w:pPr>
    </w:p>
    <w:p w14:paraId="772293CB" w14:textId="0A131AD1" w:rsidR="009B1C79" w:rsidRDefault="009B1C79">
      <w:pPr>
        <w:spacing w:line="205" w:lineRule="exact"/>
        <w:rPr>
          <w:sz w:val="20"/>
          <w:szCs w:val="20"/>
        </w:rPr>
      </w:pPr>
    </w:p>
    <w:p w14:paraId="048CCCE2" w14:textId="386F5099" w:rsidR="009B1C79" w:rsidRDefault="005F3027">
      <w:pPr>
        <w:numPr>
          <w:ilvl w:val="0"/>
          <w:numId w:val="4"/>
        </w:numPr>
        <w:tabs>
          <w:tab w:val="left" w:pos="310"/>
        </w:tabs>
        <w:spacing w:line="250" w:lineRule="auto"/>
        <w:ind w:left="310" w:right="100" w:hanging="310"/>
        <w:rPr>
          <w:rFonts w:ascii="Arial" w:eastAsia="Arial" w:hAnsi="Arial" w:cs="Arial"/>
        </w:rPr>
      </w:pPr>
      <w:r>
        <w:rPr>
          <w:rFonts w:ascii="Arial" w:eastAsia="Arial" w:hAnsi="Arial" w:cs="Arial"/>
        </w:rPr>
        <w:t>Usually inserted into jugular vein or femoral vein</w:t>
      </w:r>
    </w:p>
    <w:p w14:paraId="289CB094" w14:textId="77777777" w:rsidR="009B1C79" w:rsidRDefault="005F3027">
      <w:pPr>
        <w:numPr>
          <w:ilvl w:val="0"/>
          <w:numId w:val="4"/>
        </w:numPr>
        <w:tabs>
          <w:tab w:val="left" w:pos="310"/>
        </w:tabs>
        <w:ind w:left="310" w:hanging="310"/>
        <w:rPr>
          <w:rFonts w:ascii="Arial" w:eastAsia="Arial" w:hAnsi="Arial" w:cs="Arial"/>
          <w:sz w:val="21"/>
          <w:szCs w:val="21"/>
        </w:rPr>
      </w:pPr>
      <w:r>
        <w:rPr>
          <w:rFonts w:ascii="Arial" w:eastAsia="Arial" w:hAnsi="Arial" w:cs="Arial"/>
          <w:sz w:val="21"/>
          <w:szCs w:val="21"/>
        </w:rPr>
        <w:t>Temporary lines limited duration (&lt; 2 weeks)</w:t>
      </w:r>
    </w:p>
    <w:p w14:paraId="1E2ED344" w14:textId="77777777" w:rsidR="009B1C79" w:rsidRDefault="009B1C79">
      <w:pPr>
        <w:spacing w:line="22" w:lineRule="exact"/>
        <w:rPr>
          <w:rFonts w:ascii="Arial" w:eastAsia="Arial" w:hAnsi="Arial" w:cs="Arial"/>
          <w:sz w:val="21"/>
          <w:szCs w:val="21"/>
        </w:rPr>
      </w:pPr>
    </w:p>
    <w:p w14:paraId="0E3D6E95" w14:textId="359F0C63" w:rsidR="005A28D4" w:rsidRPr="005A28D4" w:rsidRDefault="005F3027" w:rsidP="005A28D4">
      <w:pPr>
        <w:numPr>
          <w:ilvl w:val="0"/>
          <w:numId w:val="4"/>
        </w:numPr>
        <w:tabs>
          <w:tab w:val="left" w:pos="310"/>
        </w:tabs>
        <w:spacing w:line="286" w:lineRule="auto"/>
        <w:ind w:left="310" w:right="520" w:hanging="310"/>
        <w:rPr>
          <w:rFonts w:ascii="Arial" w:eastAsia="Arial" w:hAnsi="Arial" w:cs="Arial"/>
        </w:rPr>
      </w:pPr>
      <w:r>
        <w:rPr>
          <w:rFonts w:ascii="Arial" w:eastAsia="Arial" w:hAnsi="Arial" w:cs="Arial"/>
        </w:rPr>
        <w:t>Permanent lines are usually cuffed and tunnelled</w:t>
      </w:r>
    </w:p>
    <w:p w14:paraId="7577EBFC" w14:textId="16DB8D91" w:rsidR="005A28D4" w:rsidRDefault="005A28D4">
      <w:pPr>
        <w:numPr>
          <w:ilvl w:val="0"/>
          <w:numId w:val="4"/>
        </w:numPr>
        <w:tabs>
          <w:tab w:val="left" w:pos="310"/>
        </w:tabs>
        <w:spacing w:line="286" w:lineRule="auto"/>
        <w:ind w:left="310" w:right="520" w:hanging="310"/>
        <w:rPr>
          <w:rFonts w:ascii="Arial" w:eastAsia="Arial" w:hAnsi="Arial" w:cs="Arial"/>
        </w:rPr>
      </w:pPr>
      <w:r>
        <w:rPr>
          <w:rFonts w:ascii="Arial" w:eastAsia="Arial" w:hAnsi="Arial" w:cs="Arial"/>
        </w:rPr>
        <w:t xml:space="preserve">Complications include infection / </w:t>
      </w:r>
      <w:r w:rsidR="00194AB3">
        <w:rPr>
          <w:rFonts w:ascii="Arial" w:eastAsia="Arial" w:hAnsi="Arial" w:cs="Arial"/>
        </w:rPr>
        <w:t>clotting – a ‘line lock’ is used between sessions</w:t>
      </w:r>
    </w:p>
    <w:p w14:paraId="0DC0C79B" w14:textId="77777777" w:rsidR="009B1C79" w:rsidRDefault="009B1C79">
      <w:pPr>
        <w:spacing w:line="201" w:lineRule="exact"/>
        <w:rPr>
          <w:sz w:val="20"/>
          <w:szCs w:val="20"/>
        </w:rPr>
      </w:pPr>
    </w:p>
    <w:p w14:paraId="37B63749" w14:textId="77777777" w:rsidR="009B1C79" w:rsidRDefault="005F3027">
      <w:pPr>
        <w:ind w:left="10"/>
        <w:rPr>
          <w:sz w:val="20"/>
          <w:szCs w:val="20"/>
        </w:rPr>
      </w:pPr>
      <w:r>
        <w:rPr>
          <w:rFonts w:ascii="Arial" w:eastAsia="Arial" w:hAnsi="Arial" w:cs="Arial"/>
          <w:b/>
          <w:bCs/>
          <w:color w:val="189138"/>
          <w:sz w:val="24"/>
          <w:szCs w:val="24"/>
        </w:rPr>
        <w:t>Drug removal during dialysis</w:t>
      </w:r>
    </w:p>
    <w:p w14:paraId="6473CB47" w14:textId="77777777" w:rsidR="009B1C79" w:rsidRDefault="005F3027">
      <w:pPr>
        <w:ind w:left="10"/>
        <w:rPr>
          <w:sz w:val="20"/>
          <w:szCs w:val="20"/>
        </w:rPr>
      </w:pPr>
      <w:r>
        <w:rPr>
          <w:rFonts w:ascii="Arial" w:eastAsia="Arial" w:hAnsi="Arial" w:cs="Arial"/>
        </w:rPr>
        <w:t>This can be affected by:</w:t>
      </w:r>
    </w:p>
    <w:p w14:paraId="494A41E0" w14:textId="77777777" w:rsidR="009B1C79" w:rsidRDefault="009B1C79">
      <w:pPr>
        <w:spacing w:line="11" w:lineRule="exact"/>
        <w:rPr>
          <w:sz w:val="20"/>
          <w:szCs w:val="20"/>
        </w:rPr>
      </w:pPr>
    </w:p>
    <w:p w14:paraId="40CE1B79" w14:textId="0FBD03B5" w:rsidR="009B1C79" w:rsidRDefault="005F3027">
      <w:pPr>
        <w:numPr>
          <w:ilvl w:val="0"/>
          <w:numId w:val="5"/>
        </w:numPr>
        <w:tabs>
          <w:tab w:val="left" w:pos="310"/>
        </w:tabs>
        <w:ind w:left="310" w:hanging="310"/>
        <w:rPr>
          <w:rFonts w:ascii="Arial" w:eastAsia="Arial" w:hAnsi="Arial" w:cs="Arial"/>
        </w:rPr>
      </w:pPr>
      <w:r>
        <w:rPr>
          <w:rFonts w:ascii="Arial" w:eastAsia="Arial" w:hAnsi="Arial" w:cs="Arial"/>
        </w:rPr>
        <w:t>The properties of the medication</w:t>
      </w:r>
    </w:p>
    <w:p w14:paraId="3E00B66A" w14:textId="2F5E6A81" w:rsidR="009B1C79" w:rsidRDefault="009B1C79">
      <w:pPr>
        <w:spacing w:line="11" w:lineRule="exact"/>
        <w:rPr>
          <w:rFonts w:ascii="Arial" w:eastAsia="Arial" w:hAnsi="Arial" w:cs="Arial"/>
        </w:rPr>
      </w:pPr>
    </w:p>
    <w:p w14:paraId="3C62E8F5" w14:textId="1AACCB54" w:rsidR="009B1C79" w:rsidRDefault="005F3027">
      <w:pPr>
        <w:numPr>
          <w:ilvl w:val="0"/>
          <w:numId w:val="5"/>
        </w:numPr>
        <w:tabs>
          <w:tab w:val="left" w:pos="310"/>
        </w:tabs>
        <w:spacing w:line="250" w:lineRule="auto"/>
        <w:ind w:left="310" w:right="200" w:hanging="310"/>
        <w:rPr>
          <w:rFonts w:ascii="Arial" w:eastAsia="Arial" w:hAnsi="Arial" w:cs="Arial"/>
        </w:rPr>
      </w:pPr>
      <w:r>
        <w:rPr>
          <w:rFonts w:ascii="Arial" w:eastAsia="Arial" w:hAnsi="Arial" w:cs="Arial"/>
        </w:rPr>
        <w:t>The type of dialysis membrane – i.e. is it a high flux or low flux membrane?</w:t>
      </w:r>
    </w:p>
    <w:p w14:paraId="398FE0C9" w14:textId="6CC57535" w:rsidR="009B1C79" w:rsidRDefault="005F3027">
      <w:pPr>
        <w:numPr>
          <w:ilvl w:val="0"/>
          <w:numId w:val="5"/>
        </w:numPr>
        <w:tabs>
          <w:tab w:val="left" w:pos="310"/>
        </w:tabs>
        <w:spacing w:line="255" w:lineRule="auto"/>
        <w:ind w:left="310" w:right="420" w:hanging="310"/>
        <w:rPr>
          <w:rFonts w:ascii="Arial" w:eastAsia="Arial" w:hAnsi="Arial" w:cs="Arial"/>
        </w:rPr>
      </w:pPr>
      <w:r>
        <w:rPr>
          <w:rFonts w:ascii="Arial" w:eastAsia="Arial" w:hAnsi="Arial" w:cs="Arial"/>
        </w:rPr>
        <w:t xml:space="preserve">The Renal Drug Database provides information on drug removal by different types of dialysis </w:t>
      </w:r>
      <w:r>
        <w:rPr>
          <w:rFonts w:ascii="Arial" w:eastAsia="Arial" w:hAnsi="Arial" w:cs="Arial"/>
          <w:b/>
          <w:bCs/>
        </w:rPr>
        <w:t>https://renaldrugdatabase.com/</w:t>
      </w:r>
    </w:p>
    <w:p w14:paraId="5FAF5A6E" w14:textId="30AE5A71" w:rsidR="009B1C79" w:rsidRDefault="009B1C79">
      <w:pPr>
        <w:spacing w:line="20" w:lineRule="exact"/>
        <w:rPr>
          <w:sz w:val="20"/>
          <w:szCs w:val="20"/>
        </w:rPr>
      </w:pPr>
    </w:p>
    <w:p w14:paraId="52EFABF9" w14:textId="77777777" w:rsidR="00194AB3" w:rsidRDefault="00194AB3">
      <w:pPr>
        <w:spacing w:line="338" w:lineRule="exact"/>
        <w:rPr>
          <w:rFonts w:ascii="Arial" w:hAnsi="Arial" w:cs="Arial"/>
          <w:b/>
          <w:bCs/>
          <w:sz w:val="24"/>
          <w:szCs w:val="24"/>
        </w:rPr>
      </w:pPr>
    </w:p>
    <w:p w14:paraId="3D490FE5" w14:textId="7FD2BED3" w:rsidR="005A28D4" w:rsidRDefault="005A28D4">
      <w:pPr>
        <w:spacing w:line="338" w:lineRule="exact"/>
        <w:rPr>
          <w:rFonts w:ascii="Arial" w:hAnsi="Arial" w:cs="Arial"/>
          <w:b/>
          <w:bCs/>
          <w:sz w:val="24"/>
          <w:szCs w:val="24"/>
        </w:rPr>
      </w:pPr>
      <w:r w:rsidRPr="005A28D4">
        <w:rPr>
          <w:rFonts w:ascii="Arial" w:hAnsi="Arial" w:cs="Arial"/>
          <w:b/>
          <w:bCs/>
          <w:sz w:val="24"/>
          <w:szCs w:val="24"/>
        </w:rPr>
        <w:t>SLED / SLED-f</w:t>
      </w:r>
    </w:p>
    <w:p w14:paraId="63877DEA" w14:textId="4BA6462B" w:rsidR="009B1C79" w:rsidRDefault="005A28D4" w:rsidP="005A28D4">
      <w:pPr>
        <w:rPr>
          <w:rFonts w:ascii="Arial" w:hAnsi="Arial" w:cs="Arial"/>
        </w:rPr>
      </w:pPr>
      <w:r>
        <w:rPr>
          <w:rFonts w:ascii="Arial" w:hAnsi="Arial" w:cs="Arial"/>
        </w:rPr>
        <w:t>This is essentially haemodialysis, but with low blood and dialysate pump speeds and a longer duration, usually 6-8 hours each day.</w:t>
      </w:r>
    </w:p>
    <w:p w14:paraId="44DECE97" w14:textId="6E9FB29F" w:rsidR="005A28D4" w:rsidRPr="005A28D4" w:rsidRDefault="005A28D4" w:rsidP="005A28D4">
      <w:pPr>
        <w:rPr>
          <w:rFonts w:ascii="Arial" w:hAnsi="Arial" w:cs="Arial"/>
          <w:sz w:val="24"/>
          <w:szCs w:val="24"/>
        </w:rPr>
      </w:pPr>
      <w:r>
        <w:rPr>
          <w:rFonts w:ascii="Arial" w:hAnsi="Arial" w:cs="Arial"/>
        </w:rPr>
        <w:t xml:space="preserve">Using </w:t>
      </w:r>
      <w:r w:rsidR="00194AB3">
        <w:rPr>
          <w:rFonts w:ascii="Arial" w:hAnsi="Arial" w:cs="Arial"/>
        </w:rPr>
        <w:t>predilution</w:t>
      </w:r>
      <w:r>
        <w:rPr>
          <w:rFonts w:ascii="Arial" w:hAnsi="Arial" w:cs="Arial"/>
        </w:rPr>
        <w:t xml:space="preserve"> SLED-f may reduce the risk of the filter clotting</w:t>
      </w:r>
      <w:r w:rsidR="005F3027">
        <w:rPr>
          <w:rFonts w:ascii="Arial" w:hAnsi="Arial" w:cs="Arial"/>
        </w:rPr>
        <w:t>. Drug removal can be as good as via CVVHDF</w:t>
      </w:r>
      <w:r w:rsidR="00194AB3">
        <w:rPr>
          <w:rFonts w:ascii="Arial" w:hAnsi="Arial" w:cs="Arial"/>
        </w:rPr>
        <w:t xml:space="preserve"> during the procedure</w:t>
      </w:r>
      <w:r w:rsidR="005F3027">
        <w:rPr>
          <w:rFonts w:ascii="Arial" w:hAnsi="Arial" w:cs="Arial"/>
        </w:rPr>
        <w:t>.</w:t>
      </w:r>
    </w:p>
    <w:sectPr w:rsidR="005A28D4" w:rsidRPr="005A28D4">
      <w:pgSz w:w="16840" w:h="11906" w:orient="landscape"/>
      <w:pgMar w:top="364" w:right="578" w:bottom="0" w:left="420" w:header="0" w:footer="0" w:gutter="0"/>
      <w:cols w:num="3" w:space="720" w:equalWidth="0">
        <w:col w:w="4900" w:space="720"/>
        <w:col w:w="4890" w:space="720"/>
        <w:col w:w="461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95CFF"/>
    <w:multiLevelType w:val="hybridMultilevel"/>
    <w:tmpl w:val="FBD0132A"/>
    <w:lvl w:ilvl="0" w:tplc="95F8EF5A">
      <w:start w:val="1"/>
      <w:numFmt w:val="bullet"/>
      <w:lvlText w:val="&amp;"/>
      <w:lvlJc w:val="left"/>
    </w:lvl>
    <w:lvl w:ilvl="1" w:tplc="0DE697EC">
      <w:numFmt w:val="decimal"/>
      <w:lvlText w:val=""/>
      <w:lvlJc w:val="left"/>
    </w:lvl>
    <w:lvl w:ilvl="2" w:tplc="A3CC75BA">
      <w:numFmt w:val="decimal"/>
      <w:lvlText w:val=""/>
      <w:lvlJc w:val="left"/>
    </w:lvl>
    <w:lvl w:ilvl="3" w:tplc="FA5C1FE0">
      <w:numFmt w:val="decimal"/>
      <w:lvlText w:val=""/>
      <w:lvlJc w:val="left"/>
    </w:lvl>
    <w:lvl w:ilvl="4" w:tplc="45EE3FB6">
      <w:numFmt w:val="decimal"/>
      <w:lvlText w:val=""/>
      <w:lvlJc w:val="left"/>
    </w:lvl>
    <w:lvl w:ilvl="5" w:tplc="74BCC956">
      <w:numFmt w:val="decimal"/>
      <w:lvlText w:val=""/>
      <w:lvlJc w:val="left"/>
    </w:lvl>
    <w:lvl w:ilvl="6" w:tplc="A1FA72B4">
      <w:numFmt w:val="decimal"/>
      <w:lvlText w:val=""/>
      <w:lvlJc w:val="left"/>
    </w:lvl>
    <w:lvl w:ilvl="7" w:tplc="073CCA28">
      <w:numFmt w:val="decimal"/>
      <w:lvlText w:val=""/>
      <w:lvlJc w:val="left"/>
    </w:lvl>
    <w:lvl w:ilvl="8" w:tplc="D442798A">
      <w:numFmt w:val="decimal"/>
      <w:lvlText w:val=""/>
      <w:lvlJc w:val="left"/>
    </w:lvl>
  </w:abstractNum>
  <w:abstractNum w:abstractNumId="1" w15:restartNumberingAfterBreak="0">
    <w:nsid w:val="238E1F29"/>
    <w:multiLevelType w:val="hybridMultilevel"/>
    <w:tmpl w:val="EF761446"/>
    <w:lvl w:ilvl="0" w:tplc="2EBC6DA6">
      <w:start w:val="1"/>
      <w:numFmt w:val="bullet"/>
      <w:lvlText w:val="●"/>
      <w:lvlJc w:val="left"/>
    </w:lvl>
    <w:lvl w:ilvl="1" w:tplc="14124C48">
      <w:numFmt w:val="decimal"/>
      <w:lvlText w:val=""/>
      <w:lvlJc w:val="left"/>
    </w:lvl>
    <w:lvl w:ilvl="2" w:tplc="D210325A">
      <w:numFmt w:val="decimal"/>
      <w:lvlText w:val=""/>
      <w:lvlJc w:val="left"/>
    </w:lvl>
    <w:lvl w:ilvl="3" w:tplc="26B8B872">
      <w:numFmt w:val="decimal"/>
      <w:lvlText w:val=""/>
      <w:lvlJc w:val="left"/>
    </w:lvl>
    <w:lvl w:ilvl="4" w:tplc="82C2BE36">
      <w:numFmt w:val="decimal"/>
      <w:lvlText w:val=""/>
      <w:lvlJc w:val="left"/>
    </w:lvl>
    <w:lvl w:ilvl="5" w:tplc="ACE439BA">
      <w:numFmt w:val="decimal"/>
      <w:lvlText w:val=""/>
      <w:lvlJc w:val="left"/>
    </w:lvl>
    <w:lvl w:ilvl="6" w:tplc="DEFAD22A">
      <w:numFmt w:val="decimal"/>
      <w:lvlText w:val=""/>
      <w:lvlJc w:val="left"/>
    </w:lvl>
    <w:lvl w:ilvl="7" w:tplc="0F882AAA">
      <w:numFmt w:val="decimal"/>
      <w:lvlText w:val=""/>
      <w:lvlJc w:val="left"/>
    </w:lvl>
    <w:lvl w:ilvl="8" w:tplc="0D0AB60C">
      <w:numFmt w:val="decimal"/>
      <w:lvlText w:val=""/>
      <w:lvlJc w:val="left"/>
    </w:lvl>
  </w:abstractNum>
  <w:abstractNum w:abstractNumId="2" w15:restartNumberingAfterBreak="0">
    <w:nsid w:val="2AE8944A"/>
    <w:multiLevelType w:val="hybridMultilevel"/>
    <w:tmpl w:val="31CA5D16"/>
    <w:lvl w:ilvl="0" w:tplc="973A14AE">
      <w:start w:val="1"/>
      <w:numFmt w:val="upperLetter"/>
      <w:lvlText w:val="%1"/>
      <w:lvlJc w:val="left"/>
    </w:lvl>
    <w:lvl w:ilvl="1" w:tplc="C1A8F8DC">
      <w:numFmt w:val="decimal"/>
      <w:lvlText w:val=""/>
      <w:lvlJc w:val="left"/>
    </w:lvl>
    <w:lvl w:ilvl="2" w:tplc="A442EC64">
      <w:numFmt w:val="decimal"/>
      <w:lvlText w:val=""/>
      <w:lvlJc w:val="left"/>
    </w:lvl>
    <w:lvl w:ilvl="3" w:tplc="61F2150A">
      <w:numFmt w:val="decimal"/>
      <w:lvlText w:val=""/>
      <w:lvlJc w:val="left"/>
    </w:lvl>
    <w:lvl w:ilvl="4" w:tplc="6E345572">
      <w:numFmt w:val="decimal"/>
      <w:lvlText w:val=""/>
      <w:lvlJc w:val="left"/>
    </w:lvl>
    <w:lvl w:ilvl="5" w:tplc="63FC56CE">
      <w:numFmt w:val="decimal"/>
      <w:lvlText w:val=""/>
      <w:lvlJc w:val="left"/>
    </w:lvl>
    <w:lvl w:ilvl="6" w:tplc="82BABCD6">
      <w:numFmt w:val="decimal"/>
      <w:lvlText w:val=""/>
      <w:lvlJc w:val="left"/>
    </w:lvl>
    <w:lvl w:ilvl="7" w:tplc="D67CFE9A">
      <w:numFmt w:val="decimal"/>
      <w:lvlText w:val=""/>
      <w:lvlJc w:val="left"/>
    </w:lvl>
    <w:lvl w:ilvl="8" w:tplc="0B38D158">
      <w:numFmt w:val="decimal"/>
      <w:lvlText w:val=""/>
      <w:lvlJc w:val="left"/>
    </w:lvl>
  </w:abstractNum>
  <w:abstractNum w:abstractNumId="3" w15:restartNumberingAfterBreak="0">
    <w:nsid w:val="46E87CCD"/>
    <w:multiLevelType w:val="hybridMultilevel"/>
    <w:tmpl w:val="9522BA7A"/>
    <w:lvl w:ilvl="0" w:tplc="5650B8B4">
      <w:start w:val="1"/>
      <w:numFmt w:val="bullet"/>
      <w:lvlText w:val="●"/>
      <w:lvlJc w:val="left"/>
    </w:lvl>
    <w:lvl w:ilvl="1" w:tplc="54281E36">
      <w:numFmt w:val="decimal"/>
      <w:lvlText w:val=""/>
      <w:lvlJc w:val="left"/>
    </w:lvl>
    <w:lvl w:ilvl="2" w:tplc="647C7F04">
      <w:numFmt w:val="decimal"/>
      <w:lvlText w:val=""/>
      <w:lvlJc w:val="left"/>
    </w:lvl>
    <w:lvl w:ilvl="3" w:tplc="429A90A6">
      <w:numFmt w:val="decimal"/>
      <w:lvlText w:val=""/>
      <w:lvlJc w:val="left"/>
    </w:lvl>
    <w:lvl w:ilvl="4" w:tplc="CD526EEC">
      <w:numFmt w:val="decimal"/>
      <w:lvlText w:val=""/>
      <w:lvlJc w:val="left"/>
    </w:lvl>
    <w:lvl w:ilvl="5" w:tplc="E3B08A08">
      <w:numFmt w:val="decimal"/>
      <w:lvlText w:val=""/>
      <w:lvlJc w:val="left"/>
    </w:lvl>
    <w:lvl w:ilvl="6" w:tplc="BB402BE6">
      <w:numFmt w:val="decimal"/>
      <w:lvlText w:val=""/>
      <w:lvlJc w:val="left"/>
    </w:lvl>
    <w:lvl w:ilvl="7" w:tplc="9FB0D474">
      <w:numFmt w:val="decimal"/>
      <w:lvlText w:val=""/>
      <w:lvlJc w:val="left"/>
    </w:lvl>
    <w:lvl w:ilvl="8" w:tplc="1F4C026E">
      <w:numFmt w:val="decimal"/>
      <w:lvlText w:val=""/>
      <w:lvlJc w:val="left"/>
    </w:lvl>
  </w:abstractNum>
  <w:abstractNum w:abstractNumId="4" w15:restartNumberingAfterBreak="0">
    <w:nsid w:val="625558EC"/>
    <w:multiLevelType w:val="hybridMultilevel"/>
    <w:tmpl w:val="B7D4DDA8"/>
    <w:lvl w:ilvl="0" w:tplc="0BCE1B34">
      <w:start w:val="1"/>
      <w:numFmt w:val="bullet"/>
      <w:lvlText w:val="●"/>
      <w:lvlJc w:val="left"/>
    </w:lvl>
    <w:lvl w:ilvl="1" w:tplc="0C4615C2">
      <w:numFmt w:val="decimal"/>
      <w:lvlText w:val=""/>
      <w:lvlJc w:val="left"/>
    </w:lvl>
    <w:lvl w:ilvl="2" w:tplc="01F8CC38">
      <w:numFmt w:val="decimal"/>
      <w:lvlText w:val=""/>
      <w:lvlJc w:val="left"/>
    </w:lvl>
    <w:lvl w:ilvl="3" w:tplc="0A42C6B2">
      <w:numFmt w:val="decimal"/>
      <w:lvlText w:val=""/>
      <w:lvlJc w:val="left"/>
    </w:lvl>
    <w:lvl w:ilvl="4" w:tplc="228C9FB6">
      <w:numFmt w:val="decimal"/>
      <w:lvlText w:val=""/>
      <w:lvlJc w:val="left"/>
    </w:lvl>
    <w:lvl w:ilvl="5" w:tplc="73284E2C">
      <w:numFmt w:val="decimal"/>
      <w:lvlText w:val=""/>
      <w:lvlJc w:val="left"/>
    </w:lvl>
    <w:lvl w:ilvl="6" w:tplc="3E1C158C">
      <w:numFmt w:val="decimal"/>
      <w:lvlText w:val=""/>
      <w:lvlJc w:val="left"/>
    </w:lvl>
    <w:lvl w:ilvl="7" w:tplc="E0744B5A">
      <w:numFmt w:val="decimal"/>
      <w:lvlText w:val=""/>
      <w:lvlJc w:val="left"/>
    </w:lvl>
    <w:lvl w:ilvl="8" w:tplc="19D69282">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C79"/>
    <w:rsid w:val="00194AB3"/>
    <w:rsid w:val="002C7AA0"/>
    <w:rsid w:val="00586262"/>
    <w:rsid w:val="005A28D4"/>
    <w:rsid w:val="005F3027"/>
    <w:rsid w:val="007D69FB"/>
    <w:rsid w:val="009B1C79"/>
    <w:rsid w:val="009B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95A12"/>
  <w15:docId w15:val="{C405BE64-F1DA-4F78-BEF0-B0530587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AA0"/>
    <w:pPr>
      <w:ind w:left="720"/>
      <w:contextualSpacing/>
    </w:pPr>
  </w:style>
  <w:style w:type="paragraph" w:styleId="BalloonText">
    <w:name w:val="Balloon Text"/>
    <w:basedOn w:val="Normal"/>
    <w:link w:val="BalloonTextChar"/>
    <w:uiPriority w:val="99"/>
    <w:semiHidden/>
    <w:unhideWhenUsed/>
    <w:rsid w:val="005A2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MORLIDGE, Clare (EAST AND NORTH HERTFORDSHIRE NHS TRUST)</cp:lastModifiedBy>
  <cp:revision>3</cp:revision>
  <dcterms:created xsi:type="dcterms:W3CDTF">2020-10-16T17:12:00Z</dcterms:created>
  <dcterms:modified xsi:type="dcterms:W3CDTF">2020-10-16T17:14:00Z</dcterms:modified>
</cp:coreProperties>
</file>