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565B" w14:textId="77777777" w:rsidR="00190A31" w:rsidRDefault="00190A31">
      <w:pPr>
        <w:spacing w:line="312" w:lineRule="exact"/>
        <w:rPr>
          <w:sz w:val="24"/>
          <w:szCs w:val="24"/>
        </w:rPr>
      </w:pPr>
      <w:bookmarkStart w:id="0" w:name="page1"/>
      <w:bookmarkEnd w:id="0"/>
    </w:p>
    <w:p w14:paraId="4A0C90CA" w14:textId="77777777" w:rsidR="00190A31" w:rsidRDefault="007B29EA">
      <w:pPr>
        <w:rPr>
          <w:sz w:val="20"/>
          <w:szCs w:val="20"/>
        </w:rPr>
      </w:pPr>
      <w:r>
        <w:rPr>
          <w:rFonts w:ascii="Arial" w:eastAsia="Arial" w:hAnsi="Arial" w:cs="Arial"/>
          <w:b/>
          <w:bCs/>
          <w:color w:val="189138"/>
          <w:sz w:val="26"/>
          <w:szCs w:val="26"/>
        </w:rPr>
        <w:t>Medication Do’s &amp; Don’ts</w:t>
      </w:r>
    </w:p>
    <w:p w14:paraId="5F1B63E8" w14:textId="77777777" w:rsidR="00190A31" w:rsidRDefault="00190A31">
      <w:pPr>
        <w:spacing w:line="1" w:lineRule="exact"/>
        <w:rPr>
          <w:sz w:val="24"/>
          <w:szCs w:val="24"/>
        </w:rPr>
      </w:pPr>
    </w:p>
    <w:p w14:paraId="38D4A2E8" w14:textId="77777777" w:rsidR="00190A31" w:rsidRDefault="007B29EA">
      <w:pPr>
        <w:numPr>
          <w:ilvl w:val="0"/>
          <w:numId w:val="1"/>
        </w:numPr>
        <w:tabs>
          <w:tab w:val="left" w:pos="300"/>
        </w:tabs>
        <w:ind w:left="300" w:hanging="295"/>
        <w:rPr>
          <w:rFonts w:ascii="Wingdings" w:eastAsia="Wingdings" w:hAnsi="Wingdings" w:cs="Wingdings"/>
          <w:b/>
          <w:bCs/>
          <w:color w:val="FC0011"/>
          <w:sz w:val="24"/>
          <w:szCs w:val="24"/>
        </w:rPr>
      </w:pPr>
      <w:r>
        <w:rPr>
          <w:rFonts w:ascii="Arial" w:eastAsia="Arial" w:hAnsi="Arial" w:cs="Arial"/>
          <w:b/>
          <w:bCs/>
          <w:color w:val="FC0011"/>
          <w:sz w:val="24"/>
          <w:szCs w:val="24"/>
        </w:rPr>
        <w:t>AVOID</w:t>
      </w:r>
    </w:p>
    <w:p w14:paraId="507A8023" w14:textId="77777777" w:rsidR="00190A31" w:rsidRDefault="007B29EA">
      <w:pPr>
        <w:numPr>
          <w:ilvl w:val="0"/>
          <w:numId w:val="2"/>
        </w:numPr>
        <w:tabs>
          <w:tab w:val="left" w:pos="300"/>
        </w:tabs>
        <w:spacing w:line="262" w:lineRule="auto"/>
        <w:ind w:right="3278" w:firstLine="5"/>
        <w:rPr>
          <w:rFonts w:ascii="Arial" w:eastAsia="Arial" w:hAnsi="Arial" w:cs="Arial"/>
          <w:sz w:val="21"/>
          <w:szCs w:val="21"/>
        </w:rPr>
      </w:pPr>
      <w:r>
        <w:rPr>
          <w:rFonts w:ascii="Arial" w:eastAsia="Arial" w:hAnsi="Arial" w:cs="Arial"/>
          <w:sz w:val="21"/>
          <w:szCs w:val="21"/>
        </w:rPr>
        <w:t>Live vaccines o NSAID’s</w:t>
      </w:r>
    </w:p>
    <w:p w14:paraId="0692A119" w14:textId="77777777" w:rsidR="00190A31" w:rsidRDefault="007B29EA">
      <w:pPr>
        <w:rPr>
          <w:rFonts w:ascii="Arial" w:eastAsia="Arial" w:hAnsi="Arial" w:cs="Arial"/>
          <w:sz w:val="21"/>
          <w:szCs w:val="21"/>
        </w:rPr>
      </w:pPr>
      <w:r>
        <w:rPr>
          <w:rFonts w:ascii="Arial" w:eastAsia="Arial" w:hAnsi="Arial" w:cs="Arial"/>
        </w:rPr>
        <w:t>o  Macrolides/Azole antifungals</w:t>
      </w:r>
    </w:p>
    <w:p w14:paraId="423B0284" w14:textId="77777777" w:rsidR="00190A31" w:rsidRDefault="00190A31">
      <w:pPr>
        <w:spacing w:line="287" w:lineRule="exact"/>
        <w:rPr>
          <w:sz w:val="24"/>
          <w:szCs w:val="24"/>
        </w:rPr>
      </w:pPr>
    </w:p>
    <w:p w14:paraId="6CDC51E6" w14:textId="77777777" w:rsidR="00190A31" w:rsidRDefault="007B29EA">
      <w:pPr>
        <w:numPr>
          <w:ilvl w:val="0"/>
          <w:numId w:val="3"/>
        </w:numPr>
        <w:tabs>
          <w:tab w:val="left" w:pos="300"/>
        </w:tabs>
        <w:ind w:left="300" w:hanging="295"/>
        <w:rPr>
          <w:rFonts w:ascii="Wingdings" w:eastAsia="Wingdings" w:hAnsi="Wingdings" w:cs="Wingdings"/>
          <w:b/>
          <w:bCs/>
          <w:color w:val="FC0011"/>
          <w:sz w:val="24"/>
          <w:szCs w:val="24"/>
        </w:rPr>
      </w:pPr>
      <w:r>
        <w:rPr>
          <w:rFonts w:ascii="Arial" w:eastAsia="Arial" w:hAnsi="Arial" w:cs="Arial"/>
          <w:b/>
          <w:bCs/>
          <w:color w:val="FC0011"/>
          <w:sz w:val="24"/>
          <w:szCs w:val="24"/>
        </w:rPr>
        <w:t>CAUTION</w:t>
      </w:r>
    </w:p>
    <w:p w14:paraId="5B3EDD7D" w14:textId="77777777" w:rsidR="00190A31" w:rsidRDefault="007B29EA">
      <w:pPr>
        <w:tabs>
          <w:tab w:val="left" w:pos="280"/>
        </w:tabs>
        <w:spacing w:line="250" w:lineRule="auto"/>
        <w:ind w:left="300" w:right="958" w:hanging="299"/>
        <w:rPr>
          <w:sz w:val="20"/>
          <w:szCs w:val="20"/>
        </w:rPr>
      </w:pPr>
      <w:r>
        <w:rPr>
          <w:rFonts w:ascii="Arial" w:eastAsia="Arial" w:hAnsi="Arial" w:cs="Arial"/>
        </w:rPr>
        <w:t>o</w:t>
      </w:r>
      <w:r>
        <w:rPr>
          <w:rFonts w:ascii="Arial" w:eastAsia="Arial" w:hAnsi="Arial" w:cs="Arial"/>
        </w:rPr>
        <w:tab/>
        <w:t>Cyp3A4 inducers/inhibitors e.g. carbamazepine, phenytoin, rifampicin (significant interactions)</w:t>
      </w:r>
    </w:p>
    <w:p w14:paraId="15C3E4D9" w14:textId="77777777" w:rsidR="00190A31" w:rsidRDefault="00190A31">
      <w:pPr>
        <w:spacing w:line="1" w:lineRule="exact"/>
        <w:rPr>
          <w:sz w:val="24"/>
          <w:szCs w:val="24"/>
        </w:rPr>
      </w:pPr>
    </w:p>
    <w:p w14:paraId="172F038B" w14:textId="77777777" w:rsidR="00190A31" w:rsidRDefault="007B29EA">
      <w:pPr>
        <w:rPr>
          <w:sz w:val="20"/>
          <w:szCs w:val="20"/>
        </w:rPr>
      </w:pPr>
      <w:r>
        <w:rPr>
          <w:rFonts w:ascii="Arial" w:eastAsia="Arial" w:hAnsi="Arial" w:cs="Arial"/>
        </w:rPr>
        <w:t>o  Antibiotics</w:t>
      </w:r>
    </w:p>
    <w:p w14:paraId="01A7B382" w14:textId="77777777" w:rsidR="00190A31" w:rsidRDefault="00190A31">
      <w:pPr>
        <w:spacing w:line="11" w:lineRule="exact"/>
        <w:rPr>
          <w:sz w:val="24"/>
          <w:szCs w:val="24"/>
        </w:rPr>
      </w:pPr>
    </w:p>
    <w:p w14:paraId="199E24B2" w14:textId="77777777" w:rsidR="00190A31" w:rsidRDefault="007B29EA">
      <w:pPr>
        <w:numPr>
          <w:ilvl w:val="0"/>
          <w:numId w:val="4"/>
        </w:numPr>
        <w:tabs>
          <w:tab w:val="left" w:pos="300"/>
        </w:tabs>
        <w:spacing w:line="250" w:lineRule="auto"/>
        <w:ind w:right="3038" w:firstLine="5"/>
        <w:rPr>
          <w:rFonts w:ascii="Arial" w:eastAsia="Arial" w:hAnsi="Arial" w:cs="Arial"/>
        </w:rPr>
      </w:pPr>
      <w:r>
        <w:rPr>
          <w:rFonts w:ascii="Arial" w:eastAsia="Arial" w:hAnsi="Arial" w:cs="Arial"/>
        </w:rPr>
        <w:t>Herbal products o Statins</w:t>
      </w:r>
    </w:p>
    <w:p w14:paraId="62F2896B" w14:textId="77777777" w:rsidR="00190A31" w:rsidRDefault="007B29EA">
      <w:pPr>
        <w:spacing w:line="250" w:lineRule="auto"/>
        <w:ind w:right="858"/>
        <w:rPr>
          <w:rFonts w:ascii="Arial" w:eastAsia="Arial" w:hAnsi="Arial" w:cs="Arial"/>
        </w:rPr>
      </w:pPr>
      <w:r>
        <w:rPr>
          <w:rFonts w:ascii="Arial" w:eastAsia="Arial" w:hAnsi="Arial" w:cs="Arial"/>
        </w:rPr>
        <w:t>o Different tacrolimus/ciclosporin brands o Pregnancy</w:t>
      </w:r>
    </w:p>
    <w:p w14:paraId="0D8EC187" w14:textId="77777777" w:rsidR="00190A31" w:rsidRDefault="007B29EA">
      <w:pPr>
        <w:rPr>
          <w:rFonts w:ascii="Arial" w:eastAsia="Arial" w:hAnsi="Arial" w:cs="Arial"/>
        </w:rPr>
      </w:pPr>
      <w:r>
        <w:rPr>
          <w:rFonts w:ascii="Arial" w:eastAsia="Arial" w:hAnsi="Arial" w:cs="Arial"/>
        </w:rPr>
        <w:t>o  ACEI/ARB’s (monitor GFR)</w:t>
      </w:r>
    </w:p>
    <w:p w14:paraId="38A30633" w14:textId="77777777" w:rsidR="00190A31" w:rsidRDefault="00190A31">
      <w:pPr>
        <w:spacing w:line="301" w:lineRule="exact"/>
        <w:rPr>
          <w:sz w:val="24"/>
          <w:szCs w:val="24"/>
        </w:rPr>
      </w:pPr>
    </w:p>
    <w:p w14:paraId="6131A82B" w14:textId="77777777" w:rsidR="00190A31" w:rsidRDefault="007B29EA">
      <w:pPr>
        <w:spacing w:line="239" w:lineRule="auto"/>
        <w:ind w:right="458"/>
        <w:rPr>
          <w:sz w:val="20"/>
          <w:szCs w:val="20"/>
        </w:rPr>
      </w:pPr>
      <w:r>
        <w:rPr>
          <w:rFonts w:ascii="Arial" w:eastAsia="Arial" w:hAnsi="Arial" w:cs="Arial"/>
          <w:b/>
          <w:bCs/>
          <w:color w:val="189138"/>
          <w:sz w:val="24"/>
          <w:szCs w:val="24"/>
        </w:rPr>
        <w:t>What to consider in transplant patients admitted to non-Tx centre</w:t>
      </w:r>
    </w:p>
    <w:p w14:paraId="490D6B10" w14:textId="77777777" w:rsidR="00190A31" w:rsidRDefault="007B29EA">
      <w:pPr>
        <w:numPr>
          <w:ilvl w:val="0"/>
          <w:numId w:val="5"/>
        </w:numPr>
        <w:tabs>
          <w:tab w:val="left" w:pos="300"/>
        </w:tabs>
        <w:spacing w:line="250" w:lineRule="auto"/>
        <w:ind w:left="300" w:right="838" w:hanging="295"/>
        <w:jc w:val="both"/>
        <w:rPr>
          <w:rFonts w:ascii="Wingdings" w:eastAsia="Wingdings" w:hAnsi="Wingdings" w:cs="Wingdings"/>
          <w:b/>
          <w:bCs/>
        </w:rPr>
      </w:pPr>
      <w:r>
        <w:rPr>
          <w:rFonts w:ascii="Arial" w:eastAsia="Arial" w:hAnsi="Arial" w:cs="Arial"/>
        </w:rPr>
        <w:t>Ensure correct immunosuppression is prescribed – brand prescribed tac/CyA</w:t>
      </w:r>
    </w:p>
    <w:p w14:paraId="22D11ECE" w14:textId="77777777" w:rsidR="00190A31" w:rsidRDefault="007B29EA">
      <w:pPr>
        <w:numPr>
          <w:ilvl w:val="0"/>
          <w:numId w:val="5"/>
        </w:numPr>
        <w:tabs>
          <w:tab w:val="left" w:pos="300"/>
        </w:tabs>
        <w:ind w:left="300" w:hanging="295"/>
        <w:rPr>
          <w:rFonts w:ascii="Wingdings" w:eastAsia="Wingdings" w:hAnsi="Wingdings" w:cs="Wingdings"/>
          <w:b/>
          <w:bCs/>
        </w:rPr>
      </w:pPr>
      <w:r>
        <w:rPr>
          <w:rFonts w:ascii="Arial" w:eastAsia="Arial" w:hAnsi="Arial" w:cs="Arial"/>
        </w:rPr>
        <w:t>Check patients renal function</w:t>
      </w:r>
    </w:p>
    <w:p w14:paraId="4B977E15" w14:textId="77777777" w:rsidR="00190A31" w:rsidRDefault="00190A31">
      <w:pPr>
        <w:spacing w:line="11" w:lineRule="exact"/>
        <w:rPr>
          <w:rFonts w:ascii="Wingdings" w:eastAsia="Wingdings" w:hAnsi="Wingdings" w:cs="Wingdings"/>
          <w:b/>
          <w:bCs/>
        </w:rPr>
      </w:pPr>
    </w:p>
    <w:p w14:paraId="0DCCBCC8" w14:textId="77777777" w:rsidR="00190A31" w:rsidRDefault="007B29EA">
      <w:pPr>
        <w:numPr>
          <w:ilvl w:val="0"/>
          <w:numId w:val="5"/>
        </w:numPr>
        <w:tabs>
          <w:tab w:val="left" w:pos="300"/>
        </w:tabs>
        <w:spacing w:line="262" w:lineRule="auto"/>
        <w:ind w:left="300" w:right="638" w:hanging="295"/>
        <w:jc w:val="both"/>
        <w:rPr>
          <w:rFonts w:ascii="Wingdings" w:eastAsia="Wingdings" w:hAnsi="Wingdings" w:cs="Wingdings"/>
          <w:b/>
          <w:bCs/>
          <w:sz w:val="21"/>
          <w:szCs w:val="21"/>
        </w:rPr>
      </w:pPr>
      <w:r>
        <w:rPr>
          <w:rFonts w:ascii="Arial" w:eastAsia="Arial" w:hAnsi="Arial" w:cs="Arial"/>
          <w:sz w:val="21"/>
          <w:szCs w:val="21"/>
        </w:rPr>
        <w:t>Ensure new meds prescribed are correct doses for patient’s level of renal function</w:t>
      </w:r>
    </w:p>
    <w:p w14:paraId="0272ED45" w14:textId="77777777" w:rsidR="00190A31" w:rsidRDefault="007B29EA">
      <w:pPr>
        <w:numPr>
          <w:ilvl w:val="0"/>
          <w:numId w:val="5"/>
        </w:numPr>
        <w:tabs>
          <w:tab w:val="left" w:pos="300"/>
        </w:tabs>
        <w:ind w:left="300" w:hanging="295"/>
        <w:rPr>
          <w:rFonts w:ascii="Wingdings" w:eastAsia="Wingdings" w:hAnsi="Wingdings" w:cs="Wingdings"/>
          <w:b/>
          <w:bCs/>
        </w:rPr>
      </w:pPr>
      <w:r>
        <w:rPr>
          <w:rFonts w:ascii="Arial" w:eastAsia="Arial" w:hAnsi="Arial" w:cs="Arial"/>
        </w:rPr>
        <w:t>Average GFR 30ml/min, range 25-50ml/min</w:t>
      </w:r>
    </w:p>
    <w:p w14:paraId="0E0534C7" w14:textId="77777777" w:rsidR="00190A31" w:rsidRDefault="00190A31">
      <w:pPr>
        <w:spacing w:line="11" w:lineRule="exact"/>
        <w:rPr>
          <w:rFonts w:ascii="Wingdings" w:eastAsia="Wingdings" w:hAnsi="Wingdings" w:cs="Wingdings"/>
          <w:b/>
          <w:bCs/>
        </w:rPr>
      </w:pPr>
    </w:p>
    <w:p w14:paraId="78C67F6C" w14:textId="77777777" w:rsidR="00190A31" w:rsidRDefault="007B29EA">
      <w:pPr>
        <w:numPr>
          <w:ilvl w:val="0"/>
          <w:numId w:val="5"/>
        </w:numPr>
        <w:tabs>
          <w:tab w:val="left" w:pos="300"/>
        </w:tabs>
        <w:ind w:left="300" w:hanging="295"/>
        <w:rPr>
          <w:rFonts w:ascii="Wingdings" w:eastAsia="Wingdings" w:hAnsi="Wingdings" w:cs="Wingdings"/>
          <w:b/>
          <w:bCs/>
        </w:rPr>
      </w:pPr>
      <w:r>
        <w:rPr>
          <w:rFonts w:ascii="Arial" w:eastAsia="Arial" w:hAnsi="Arial" w:cs="Arial"/>
        </w:rPr>
        <w:t>Appropriate TDM</w:t>
      </w:r>
    </w:p>
    <w:p w14:paraId="72134DDD" w14:textId="77777777" w:rsidR="00190A31" w:rsidRDefault="00190A31">
      <w:pPr>
        <w:spacing w:line="11" w:lineRule="exact"/>
        <w:rPr>
          <w:rFonts w:ascii="Wingdings" w:eastAsia="Wingdings" w:hAnsi="Wingdings" w:cs="Wingdings"/>
          <w:b/>
          <w:bCs/>
        </w:rPr>
      </w:pPr>
    </w:p>
    <w:p w14:paraId="699F0C65" w14:textId="77777777" w:rsidR="00190A31" w:rsidRDefault="007B29EA">
      <w:pPr>
        <w:numPr>
          <w:ilvl w:val="0"/>
          <w:numId w:val="5"/>
        </w:numPr>
        <w:tabs>
          <w:tab w:val="left" w:pos="300"/>
        </w:tabs>
        <w:ind w:left="300" w:hanging="295"/>
        <w:rPr>
          <w:rFonts w:ascii="Wingdings" w:eastAsia="Wingdings" w:hAnsi="Wingdings" w:cs="Wingdings"/>
          <w:b/>
          <w:bCs/>
        </w:rPr>
      </w:pPr>
      <w:r>
        <w:rPr>
          <w:rFonts w:ascii="Arial" w:eastAsia="Arial" w:hAnsi="Arial" w:cs="Arial"/>
        </w:rPr>
        <w:t>Beware drug-drug interactions</w:t>
      </w:r>
    </w:p>
    <w:p w14:paraId="15AB7B4D" w14:textId="77777777" w:rsidR="00190A31" w:rsidRDefault="007B29EA">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07BD44CD" wp14:editId="03052B0B">
                <wp:simplePos x="0" y="0"/>
                <wp:positionH relativeFrom="column">
                  <wp:posOffset>9525</wp:posOffset>
                </wp:positionH>
                <wp:positionV relativeFrom="paragraph">
                  <wp:posOffset>480060</wp:posOffset>
                </wp:positionV>
                <wp:extent cx="3023870" cy="178181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781810"/>
                        </a:xfrm>
                        <a:prstGeom prst="rect">
                          <a:avLst/>
                        </a:prstGeom>
                        <a:solidFill>
                          <a:srgbClr val="E8F6E3"/>
                        </a:solidFill>
                      </wps:spPr>
                      <wps:bodyPr/>
                    </wps:wsp>
                  </a:graphicData>
                </a:graphic>
              </wp:anchor>
            </w:drawing>
          </mc:Choice>
          <mc:Fallback>
            <w:pict>
              <v:rect w14:anchorId="66AFA788" id="Shape 1" o:spid="_x0000_s1026" style="position:absolute;margin-left:.75pt;margin-top:37.8pt;width:238.1pt;height:140.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" o:allowincell="f" fillcolor="#e8f6e3" stroked="f"/>
            </w:pict>
          </mc:Fallback>
        </mc:AlternateContent>
      </w:r>
      <w:r>
        <w:rPr>
          <w:noProof/>
          <w:sz w:val="24"/>
          <w:szCs w:val="24"/>
        </w:rPr>
        <mc:AlternateContent>
          <mc:Choice Requires="wps">
            <w:drawing>
              <wp:anchor distT="0" distB="0" distL="114300" distR="114300" simplePos="0" relativeHeight="251655680" behindDoc="1" locked="0" layoutInCell="0" allowOverlap="1" wp14:anchorId="7850EBCE" wp14:editId="5373417D">
                <wp:simplePos x="0" y="0"/>
                <wp:positionH relativeFrom="column">
                  <wp:posOffset>3033395</wp:posOffset>
                </wp:positionH>
                <wp:positionV relativeFrom="paragraph">
                  <wp:posOffset>473075</wp:posOffset>
                </wp:positionV>
                <wp:extent cx="0" cy="17951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514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A5D420C" id="Shape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38.85pt,37.25pt" to="238.8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14:anchorId="07A4285D" wp14:editId="3FAD23FE">
                <wp:simplePos x="0" y="0"/>
                <wp:positionH relativeFrom="column">
                  <wp:posOffset>3175</wp:posOffset>
                </wp:positionH>
                <wp:positionV relativeFrom="paragraph">
                  <wp:posOffset>479425</wp:posOffset>
                </wp:positionV>
                <wp:extent cx="30365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32BCC92" id="Shape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pt,37.75pt" to="239.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14:anchorId="704AA78E" wp14:editId="7B0ADC15">
                <wp:simplePos x="0" y="0"/>
                <wp:positionH relativeFrom="column">
                  <wp:posOffset>9525</wp:posOffset>
                </wp:positionH>
                <wp:positionV relativeFrom="paragraph">
                  <wp:posOffset>473075</wp:posOffset>
                </wp:positionV>
                <wp:extent cx="0" cy="179514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514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AD825B8" id="Shape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5pt,37.25pt" to=".7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14:anchorId="6AAA083D" wp14:editId="180AFAAF">
                <wp:simplePos x="0" y="0"/>
                <wp:positionH relativeFrom="column">
                  <wp:posOffset>3175</wp:posOffset>
                </wp:positionH>
                <wp:positionV relativeFrom="paragraph">
                  <wp:posOffset>2261870</wp:posOffset>
                </wp:positionV>
                <wp:extent cx="30365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616D5F5" id="Shap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178.1pt" to="239.35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" o:allowincell="f" filled="t" strokeweight="1pt">
                <v:stroke joinstyle="miter"/>
                <o:lock v:ext="edit" shapetype="f"/>
              </v:line>
            </w:pict>
          </mc:Fallback>
        </mc:AlternateContent>
      </w:r>
    </w:p>
    <w:p w14:paraId="6EA5EF12" w14:textId="77777777" w:rsidR="00190A31" w:rsidRDefault="00190A31">
      <w:pPr>
        <w:spacing w:line="200" w:lineRule="exact"/>
        <w:rPr>
          <w:sz w:val="24"/>
          <w:szCs w:val="24"/>
        </w:rPr>
      </w:pPr>
    </w:p>
    <w:p w14:paraId="6ED164EC" w14:textId="77777777" w:rsidR="00190A31" w:rsidRDefault="00190A31">
      <w:pPr>
        <w:spacing w:line="200" w:lineRule="exact"/>
        <w:rPr>
          <w:sz w:val="24"/>
          <w:szCs w:val="24"/>
        </w:rPr>
      </w:pPr>
    </w:p>
    <w:p w14:paraId="7219946A" w14:textId="77777777" w:rsidR="00190A31" w:rsidRDefault="00190A31">
      <w:pPr>
        <w:spacing w:line="200" w:lineRule="exact"/>
        <w:rPr>
          <w:sz w:val="24"/>
          <w:szCs w:val="24"/>
        </w:rPr>
      </w:pPr>
    </w:p>
    <w:p w14:paraId="5A5F88E3" w14:textId="77777777" w:rsidR="00190A31" w:rsidRDefault="00190A31">
      <w:pPr>
        <w:spacing w:line="318" w:lineRule="exact"/>
        <w:rPr>
          <w:sz w:val="24"/>
          <w:szCs w:val="24"/>
        </w:rPr>
      </w:pPr>
    </w:p>
    <w:p w14:paraId="7A9CBE22" w14:textId="77777777" w:rsidR="007B29EA" w:rsidRDefault="007B29EA" w:rsidP="00CB5DD2">
      <w:pPr>
        <w:ind w:left="222"/>
        <w:rPr>
          <w:rFonts w:ascii="Arial" w:eastAsia="Arial" w:hAnsi="Arial" w:cs="Arial"/>
          <w:color w:val="FF0000"/>
          <w:sz w:val="24"/>
          <w:szCs w:val="24"/>
        </w:rPr>
      </w:pPr>
      <w:r>
        <w:rPr>
          <w:rFonts w:ascii="Arial" w:eastAsia="Arial" w:hAnsi="Arial" w:cs="Arial"/>
          <w:b/>
          <w:bCs/>
          <w:sz w:val="24"/>
          <w:szCs w:val="24"/>
        </w:rPr>
        <w:t xml:space="preserve">Contact the RPG Secretariat </w:t>
      </w:r>
      <w:proofErr w:type="gramStart"/>
      <w:r>
        <w:rPr>
          <w:rFonts w:ascii="Arial" w:eastAsia="Arial" w:hAnsi="Arial" w:cs="Arial"/>
          <w:b/>
          <w:bCs/>
          <w:sz w:val="24"/>
          <w:szCs w:val="24"/>
        </w:rPr>
        <w:t>at:-</w:t>
      </w:r>
      <w:proofErr w:type="gramEnd"/>
      <w:r w:rsidR="00CB5DD2" w:rsidRPr="00CB5DD2">
        <w:rPr>
          <w:rFonts w:ascii="Arial" w:eastAsia="Arial" w:hAnsi="Arial" w:cs="Arial"/>
          <w:color w:val="FF0000"/>
          <w:sz w:val="24"/>
          <w:szCs w:val="24"/>
        </w:rPr>
        <w:t xml:space="preserve"> </w:t>
      </w:r>
    </w:p>
    <w:p w14:paraId="59D53EDB" w14:textId="1BED532E" w:rsidR="00CB5DD2" w:rsidRPr="00905AF2" w:rsidRDefault="00CB5DD2" w:rsidP="00CB5DD2">
      <w:pPr>
        <w:ind w:left="222"/>
        <w:rPr>
          <w:color w:val="FF0000"/>
          <w:sz w:val="20"/>
          <w:szCs w:val="20"/>
        </w:rPr>
      </w:pPr>
      <w:r w:rsidRPr="00905AF2">
        <w:rPr>
          <w:rFonts w:ascii="Arial" w:eastAsia="Arial" w:hAnsi="Arial" w:cs="Arial"/>
          <w:color w:val="FF0000"/>
          <w:sz w:val="24"/>
          <w:szCs w:val="24"/>
        </w:rPr>
        <w:t>UK Renal Pharmacy Group</w:t>
      </w:r>
    </w:p>
    <w:p w14:paraId="64D9428E" w14:textId="77777777" w:rsidR="00CB5DD2" w:rsidRPr="00905AF2" w:rsidRDefault="00CB5DD2" w:rsidP="00CB5DD2">
      <w:pPr>
        <w:spacing w:line="12" w:lineRule="exact"/>
        <w:rPr>
          <w:color w:val="FF0000"/>
          <w:sz w:val="24"/>
          <w:szCs w:val="24"/>
        </w:rPr>
      </w:pPr>
    </w:p>
    <w:p w14:paraId="7DDB2A1C" w14:textId="77777777" w:rsidR="00CB5DD2" w:rsidRPr="00905AF2" w:rsidRDefault="00CB5DD2" w:rsidP="00CB5DD2">
      <w:pPr>
        <w:ind w:left="222"/>
        <w:rPr>
          <w:color w:val="FF0000"/>
          <w:sz w:val="20"/>
          <w:szCs w:val="20"/>
        </w:rPr>
      </w:pPr>
      <w:r w:rsidRPr="00905AF2">
        <w:rPr>
          <w:rFonts w:ascii="Arial" w:eastAsia="Arial" w:hAnsi="Arial" w:cs="Arial"/>
          <w:color w:val="FF0000"/>
          <w:sz w:val="24"/>
          <w:szCs w:val="24"/>
        </w:rPr>
        <w:t>Renal Association,</w:t>
      </w:r>
    </w:p>
    <w:p w14:paraId="5BEB5CEC" w14:textId="77777777" w:rsidR="00CB5DD2" w:rsidRPr="00905AF2" w:rsidRDefault="00CB5DD2" w:rsidP="00CB5DD2">
      <w:pPr>
        <w:spacing w:line="12" w:lineRule="exact"/>
        <w:rPr>
          <w:color w:val="FF0000"/>
          <w:sz w:val="24"/>
          <w:szCs w:val="24"/>
        </w:rPr>
      </w:pPr>
    </w:p>
    <w:p w14:paraId="6F58A12C" w14:textId="77777777" w:rsidR="00CB5DD2" w:rsidRPr="00905AF2" w:rsidRDefault="00CB5DD2" w:rsidP="00CB5DD2">
      <w:pPr>
        <w:ind w:left="222"/>
        <w:rPr>
          <w:color w:val="FF0000"/>
          <w:sz w:val="20"/>
          <w:szCs w:val="20"/>
        </w:rPr>
      </w:pPr>
      <w:r w:rsidRPr="00905AF2">
        <w:rPr>
          <w:rFonts w:ascii="Arial" w:eastAsia="Arial" w:hAnsi="Arial" w:cs="Arial"/>
          <w:color w:val="FF0000"/>
          <w:sz w:val="24"/>
          <w:szCs w:val="24"/>
        </w:rPr>
        <w:t>Brandon House, Building 2001</w:t>
      </w:r>
    </w:p>
    <w:p w14:paraId="362C1437" w14:textId="77777777" w:rsidR="00CB5DD2" w:rsidRPr="00905AF2" w:rsidRDefault="00CB5DD2" w:rsidP="00CB5DD2">
      <w:pPr>
        <w:spacing w:line="12" w:lineRule="exact"/>
        <w:rPr>
          <w:color w:val="FF0000"/>
          <w:sz w:val="24"/>
          <w:szCs w:val="24"/>
        </w:rPr>
      </w:pPr>
    </w:p>
    <w:p w14:paraId="541045F1" w14:textId="77777777" w:rsidR="00CB5DD2" w:rsidRPr="00905AF2" w:rsidRDefault="00CB5DD2" w:rsidP="00CB5DD2">
      <w:pPr>
        <w:ind w:left="222"/>
        <w:rPr>
          <w:color w:val="FF0000"/>
          <w:sz w:val="20"/>
          <w:szCs w:val="20"/>
        </w:rPr>
      </w:pPr>
      <w:r w:rsidRPr="00905AF2">
        <w:rPr>
          <w:rFonts w:ascii="Arial" w:eastAsia="Arial" w:hAnsi="Arial" w:cs="Arial"/>
          <w:color w:val="FF0000"/>
          <w:sz w:val="24"/>
          <w:szCs w:val="24"/>
        </w:rPr>
        <w:t>Southmead, Bristol</w:t>
      </w:r>
    </w:p>
    <w:p w14:paraId="0F57FEBA" w14:textId="77777777" w:rsidR="00CB5DD2" w:rsidRPr="00905AF2" w:rsidRDefault="00CB5DD2" w:rsidP="00CB5DD2">
      <w:pPr>
        <w:spacing w:line="12" w:lineRule="exact"/>
        <w:rPr>
          <w:color w:val="FF0000"/>
          <w:sz w:val="24"/>
          <w:szCs w:val="24"/>
        </w:rPr>
      </w:pPr>
    </w:p>
    <w:p w14:paraId="3DD3E6AF" w14:textId="77777777" w:rsidR="00CB5DD2" w:rsidRPr="00905AF2" w:rsidRDefault="00CB5DD2" w:rsidP="00CB5DD2">
      <w:pPr>
        <w:ind w:left="222"/>
        <w:rPr>
          <w:color w:val="FF0000"/>
          <w:sz w:val="20"/>
          <w:szCs w:val="20"/>
        </w:rPr>
      </w:pPr>
      <w:r w:rsidRPr="00905AF2">
        <w:rPr>
          <w:rFonts w:ascii="Arial" w:eastAsia="Arial" w:hAnsi="Arial" w:cs="Arial"/>
          <w:color w:val="FF0000"/>
          <w:sz w:val="24"/>
          <w:szCs w:val="24"/>
        </w:rPr>
        <w:t>BS34 7RR, UK.</w:t>
      </w:r>
    </w:p>
    <w:p w14:paraId="05459B7F" w14:textId="77777777" w:rsidR="00CB5DD2" w:rsidRPr="00905AF2" w:rsidRDefault="00CB5DD2" w:rsidP="00CB5DD2">
      <w:pPr>
        <w:spacing w:line="12" w:lineRule="exact"/>
        <w:rPr>
          <w:color w:val="FF0000"/>
          <w:sz w:val="24"/>
          <w:szCs w:val="24"/>
        </w:rPr>
      </w:pPr>
    </w:p>
    <w:p w14:paraId="5A6B1B65" w14:textId="77777777" w:rsidR="00CB5DD2" w:rsidRPr="00905AF2" w:rsidRDefault="00CB5DD2" w:rsidP="00CB5DD2">
      <w:pPr>
        <w:ind w:left="222"/>
        <w:rPr>
          <w:color w:val="FF0000"/>
          <w:sz w:val="20"/>
          <w:szCs w:val="20"/>
        </w:rPr>
      </w:pPr>
      <w:r w:rsidRPr="00905AF2">
        <w:rPr>
          <w:rFonts w:ascii="Arial" w:eastAsia="Arial" w:hAnsi="Arial" w:cs="Arial"/>
          <w:color w:val="FF0000"/>
          <w:sz w:val="24"/>
          <w:szCs w:val="24"/>
        </w:rPr>
        <w:t>Tel: 01117 4148152.</w:t>
      </w:r>
    </w:p>
    <w:p w14:paraId="5A06DDBD" w14:textId="77777777" w:rsidR="00CB5DD2" w:rsidRPr="00905AF2" w:rsidRDefault="00CB5DD2" w:rsidP="00CB5DD2">
      <w:pPr>
        <w:spacing w:line="12" w:lineRule="exact"/>
        <w:rPr>
          <w:color w:val="FF0000"/>
          <w:sz w:val="24"/>
          <w:szCs w:val="24"/>
        </w:rPr>
      </w:pPr>
    </w:p>
    <w:p w14:paraId="547572A7" w14:textId="77777777" w:rsidR="00CB5DD2" w:rsidRPr="00905AF2" w:rsidRDefault="00CB5DD2" w:rsidP="00CB5DD2">
      <w:pPr>
        <w:ind w:left="222"/>
        <w:rPr>
          <w:color w:val="FF0000"/>
          <w:sz w:val="20"/>
          <w:szCs w:val="20"/>
        </w:rPr>
      </w:pPr>
      <w:r w:rsidRPr="00905AF2">
        <w:rPr>
          <w:rFonts w:ascii="Arial" w:eastAsia="Arial" w:hAnsi="Arial" w:cs="Arial"/>
          <w:color w:val="FF0000"/>
          <w:sz w:val="24"/>
          <w:szCs w:val="24"/>
        </w:rPr>
        <w:t>e-mail: RPG@renal.org</w:t>
      </w:r>
    </w:p>
    <w:p w14:paraId="2C291537" w14:textId="38BC4616" w:rsidR="00190A31" w:rsidRDefault="007B29EA" w:rsidP="00CB5DD2">
      <w:pPr>
        <w:spacing w:line="243" w:lineRule="auto"/>
        <w:ind w:left="240" w:right="998"/>
        <w:rPr>
          <w:sz w:val="24"/>
          <w:szCs w:val="24"/>
        </w:rPr>
      </w:pPr>
      <w:r>
        <w:rPr>
          <w:sz w:val="24"/>
          <w:szCs w:val="24"/>
        </w:rPr>
        <w:br w:type="column"/>
      </w:r>
    </w:p>
    <w:p w14:paraId="3F1F977A" w14:textId="77777777" w:rsidR="00190A31" w:rsidRDefault="007B29EA">
      <w:pPr>
        <w:ind w:left="2"/>
        <w:rPr>
          <w:sz w:val="20"/>
          <w:szCs w:val="20"/>
        </w:rPr>
      </w:pPr>
      <w:r>
        <w:rPr>
          <w:rFonts w:ascii="Arial" w:eastAsia="Arial" w:hAnsi="Arial" w:cs="Arial"/>
          <w:b/>
          <w:bCs/>
          <w:color w:val="189138"/>
          <w:sz w:val="26"/>
          <w:szCs w:val="26"/>
        </w:rPr>
        <w:t>Renal Transplantation</w:t>
      </w:r>
    </w:p>
    <w:p w14:paraId="3A02FB83" w14:textId="77777777" w:rsidR="00190A31" w:rsidRDefault="00190A31">
      <w:pPr>
        <w:spacing w:line="109" w:lineRule="exact"/>
        <w:rPr>
          <w:sz w:val="24"/>
          <w:szCs w:val="24"/>
        </w:rPr>
      </w:pPr>
    </w:p>
    <w:p w14:paraId="1F77A26A" w14:textId="77777777" w:rsidR="00190A31" w:rsidRDefault="007B29EA">
      <w:pPr>
        <w:numPr>
          <w:ilvl w:val="0"/>
          <w:numId w:val="6"/>
        </w:numPr>
        <w:tabs>
          <w:tab w:val="left" w:pos="302"/>
        </w:tabs>
        <w:ind w:left="302" w:hanging="302"/>
        <w:rPr>
          <w:rFonts w:ascii="Wingdings" w:eastAsia="Wingdings" w:hAnsi="Wingdings" w:cs="Wingdings"/>
          <w:b/>
          <w:bCs/>
        </w:rPr>
      </w:pPr>
      <w:r>
        <w:rPr>
          <w:rFonts w:ascii="Arial" w:eastAsia="Arial" w:hAnsi="Arial" w:cs="Arial"/>
        </w:rPr>
        <w:t>Transplantation is a form of Renal</w:t>
      </w:r>
    </w:p>
    <w:p w14:paraId="4B9E7D78" w14:textId="77777777" w:rsidR="00190A31" w:rsidRDefault="00190A31">
      <w:pPr>
        <w:spacing w:line="11" w:lineRule="exact"/>
        <w:rPr>
          <w:rFonts w:ascii="Wingdings" w:eastAsia="Wingdings" w:hAnsi="Wingdings" w:cs="Wingdings"/>
          <w:b/>
          <w:bCs/>
        </w:rPr>
      </w:pPr>
    </w:p>
    <w:p w14:paraId="1A4050F1" w14:textId="77777777" w:rsidR="00190A31" w:rsidRDefault="007B29EA">
      <w:pPr>
        <w:ind w:left="302"/>
        <w:rPr>
          <w:rFonts w:ascii="Wingdings" w:eastAsia="Wingdings" w:hAnsi="Wingdings" w:cs="Wingdings"/>
          <w:b/>
          <w:bCs/>
        </w:rPr>
      </w:pPr>
      <w:r>
        <w:rPr>
          <w:rFonts w:ascii="Arial" w:eastAsia="Arial" w:hAnsi="Arial" w:cs="Arial"/>
        </w:rPr>
        <w:t>Replacement Therapy (RRT).</w:t>
      </w:r>
    </w:p>
    <w:p w14:paraId="306DFA0E" w14:textId="77777777" w:rsidR="00190A31" w:rsidRDefault="00190A31">
      <w:pPr>
        <w:spacing w:line="11" w:lineRule="exact"/>
        <w:rPr>
          <w:rFonts w:ascii="Wingdings" w:eastAsia="Wingdings" w:hAnsi="Wingdings" w:cs="Wingdings"/>
          <w:b/>
          <w:bCs/>
        </w:rPr>
      </w:pPr>
    </w:p>
    <w:p w14:paraId="061EB006" w14:textId="77777777" w:rsidR="00190A31" w:rsidRDefault="007B29EA">
      <w:pPr>
        <w:numPr>
          <w:ilvl w:val="0"/>
          <w:numId w:val="6"/>
        </w:numPr>
        <w:tabs>
          <w:tab w:val="left" w:pos="302"/>
        </w:tabs>
        <w:spacing w:line="250" w:lineRule="auto"/>
        <w:ind w:left="302" w:right="940" w:hanging="302"/>
        <w:rPr>
          <w:rFonts w:ascii="Wingdings" w:eastAsia="Wingdings" w:hAnsi="Wingdings" w:cs="Wingdings"/>
          <w:b/>
          <w:bCs/>
        </w:rPr>
      </w:pPr>
      <w:r>
        <w:rPr>
          <w:rFonts w:ascii="Arial" w:eastAsia="Arial" w:hAnsi="Arial" w:cs="Arial"/>
        </w:rPr>
        <w:t>There are approximately 20,000 renal transplant recipients in the UK</w:t>
      </w:r>
    </w:p>
    <w:p w14:paraId="62538DDA" w14:textId="77777777" w:rsidR="00190A31" w:rsidRDefault="007B29EA">
      <w:pPr>
        <w:numPr>
          <w:ilvl w:val="0"/>
          <w:numId w:val="6"/>
        </w:numPr>
        <w:tabs>
          <w:tab w:val="left" w:pos="302"/>
        </w:tabs>
        <w:spacing w:line="250" w:lineRule="auto"/>
        <w:ind w:left="302" w:right="200" w:hanging="302"/>
        <w:rPr>
          <w:rFonts w:ascii="Wingdings" w:eastAsia="Wingdings" w:hAnsi="Wingdings" w:cs="Wingdings"/>
          <w:b/>
          <w:bCs/>
        </w:rPr>
      </w:pPr>
      <w:r>
        <w:rPr>
          <w:rFonts w:ascii="Arial" w:eastAsia="Arial" w:hAnsi="Arial" w:cs="Arial"/>
        </w:rPr>
        <w:t>£1-1.5B per annum spent on renal failure (3% of NHS budget)</w:t>
      </w:r>
    </w:p>
    <w:p w14:paraId="3A75BC76" w14:textId="77777777" w:rsidR="00190A31" w:rsidRDefault="007B29EA">
      <w:pPr>
        <w:numPr>
          <w:ilvl w:val="0"/>
          <w:numId w:val="6"/>
        </w:numPr>
        <w:tabs>
          <w:tab w:val="left" w:pos="302"/>
        </w:tabs>
        <w:ind w:left="302" w:hanging="302"/>
        <w:rPr>
          <w:rFonts w:ascii="Wingdings" w:eastAsia="Wingdings" w:hAnsi="Wingdings" w:cs="Wingdings"/>
          <w:b/>
          <w:bCs/>
        </w:rPr>
      </w:pPr>
      <w:r>
        <w:rPr>
          <w:rFonts w:ascii="Arial" w:eastAsia="Arial" w:hAnsi="Arial" w:cs="Arial"/>
        </w:rPr>
        <w:t>Transplant patient costs £46K over 5 years</w:t>
      </w:r>
    </w:p>
    <w:p w14:paraId="51CBD3A8" w14:textId="77777777" w:rsidR="00190A31" w:rsidRDefault="00190A31">
      <w:pPr>
        <w:spacing w:line="11" w:lineRule="exact"/>
        <w:rPr>
          <w:rFonts w:ascii="Wingdings" w:eastAsia="Wingdings" w:hAnsi="Wingdings" w:cs="Wingdings"/>
          <w:b/>
          <w:bCs/>
        </w:rPr>
      </w:pPr>
    </w:p>
    <w:p w14:paraId="1383B73D" w14:textId="77777777" w:rsidR="00190A31" w:rsidRDefault="007B29EA">
      <w:pPr>
        <w:numPr>
          <w:ilvl w:val="0"/>
          <w:numId w:val="6"/>
        </w:numPr>
        <w:tabs>
          <w:tab w:val="left" w:pos="302"/>
        </w:tabs>
        <w:ind w:left="302" w:hanging="302"/>
        <w:rPr>
          <w:rFonts w:ascii="Wingdings" w:eastAsia="Wingdings" w:hAnsi="Wingdings" w:cs="Wingdings"/>
          <w:b/>
          <w:bCs/>
        </w:rPr>
      </w:pPr>
      <w:r>
        <w:rPr>
          <w:rFonts w:ascii="Arial" w:eastAsia="Arial" w:hAnsi="Arial" w:cs="Arial"/>
        </w:rPr>
        <w:t>Dialysis patient costs £175K over 5 years</w:t>
      </w:r>
    </w:p>
    <w:p w14:paraId="3F196585" w14:textId="77777777" w:rsidR="00190A31" w:rsidRDefault="00190A31">
      <w:pPr>
        <w:spacing w:line="11" w:lineRule="exact"/>
        <w:rPr>
          <w:rFonts w:ascii="Wingdings" w:eastAsia="Wingdings" w:hAnsi="Wingdings" w:cs="Wingdings"/>
          <w:b/>
          <w:bCs/>
        </w:rPr>
      </w:pPr>
    </w:p>
    <w:p w14:paraId="4C58684C" w14:textId="77777777" w:rsidR="00190A31" w:rsidRDefault="007B29EA">
      <w:pPr>
        <w:numPr>
          <w:ilvl w:val="0"/>
          <w:numId w:val="6"/>
        </w:numPr>
        <w:tabs>
          <w:tab w:val="left" w:pos="302"/>
        </w:tabs>
        <w:ind w:left="302" w:hanging="302"/>
        <w:rPr>
          <w:rFonts w:ascii="Wingdings" w:eastAsia="Wingdings" w:hAnsi="Wingdings" w:cs="Wingdings"/>
          <w:b/>
          <w:bCs/>
        </w:rPr>
      </w:pPr>
      <w:r>
        <w:rPr>
          <w:rFonts w:ascii="Arial" w:eastAsia="Arial" w:hAnsi="Arial" w:cs="Arial"/>
        </w:rPr>
        <w:t>23 adult renal transplant centres in the UK</w:t>
      </w:r>
    </w:p>
    <w:p w14:paraId="76A6024C" w14:textId="77777777" w:rsidR="00190A31" w:rsidRDefault="00190A31">
      <w:pPr>
        <w:spacing w:line="11" w:lineRule="exact"/>
        <w:rPr>
          <w:rFonts w:ascii="Wingdings" w:eastAsia="Wingdings" w:hAnsi="Wingdings" w:cs="Wingdings"/>
          <w:b/>
          <w:bCs/>
        </w:rPr>
      </w:pPr>
    </w:p>
    <w:p w14:paraId="59B323E1" w14:textId="77777777" w:rsidR="00190A31" w:rsidRDefault="007B29EA">
      <w:pPr>
        <w:ind w:left="302"/>
        <w:rPr>
          <w:rFonts w:ascii="Wingdings" w:eastAsia="Wingdings" w:hAnsi="Wingdings" w:cs="Wingdings"/>
          <w:b/>
          <w:bCs/>
        </w:rPr>
      </w:pPr>
      <w:r>
        <w:rPr>
          <w:rFonts w:ascii="Arial" w:eastAsia="Arial" w:hAnsi="Arial" w:cs="Arial"/>
        </w:rPr>
        <w:t>(19 in England)</w:t>
      </w:r>
    </w:p>
    <w:p w14:paraId="48745BC2" w14:textId="77777777" w:rsidR="00190A31" w:rsidRDefault="00190A31">
      <w:pPr>
        <w:spacing w:line="11" w:lineRule="exact"/>
        <w:rPr>
          <w:rFonts w:ascii="Wingdings" w:eastAsia="Wingdings" w:hAnsi="Wingdings" w:cs="Wingdings"/>
          <w:b/>
          <w:bCs/>
        </w:rPr>
      </w:pPr>
    </w:p>
    <w:p w14:paraId="32F10655" w14:textId="77777777" w:rsidR="00190A31" w:rsidRDefault="007B29EA">
      <w:pPr>
        <w:numPr>
          <w:ilvl w:val="0"/>
          <w:numId w:val="6"/>
        </w:numPr>
        <w:tabs>
          <w:tab w:val="left" w:pos="302"/>
        </w:tabs>
        <w:spacing w:line="286" w:lineRule="auto"/>
        <w:ind w:left="302" w:right="680" w:hanging="302"/>
        <w:rPr>
          <w:rFonts w:ascii="Wingdings" w:eastAsia="Wingdings" w:hAnsi="Wingdings" w:cs="Wingdings"/>
          <w:b/>
          <w:bCs/>
        </w:rPr>
      </w:pPr>
      <w:r>
        <w:rPr>
          <w:rFonts w:ascii="Arial" w:eastAsia="Arial" w:hAnsi="Arial" w:cs="Arial"/>
        </w:rPr>
        <w:t>Non-transplant centres follow-up 25% of recipients</w:t>
      </w:r>
    </w:p>
    <w:p w14:paraId="638CB116" w14:textId="77777777" w:rsidR="00190A31" w:rsidRDefault="00190A31">
      <w:pPr>
        <w:spacing w:line="74" w:lineRule="exact"/>
        <w:rPr>
          <w:sz w:val="24"/>
          <w:szCs w:val="24"/>
        </w:rPr>
      </w:pPr>
    </w:p>
    <w:p w14:paraId="27727A67" w14:textId="77777777" w:rsidR="00190A31" w:rsidRDefault="007B29EA">
      <w:pPr>
        <w:ind w:left="2"/>
        <w:rPr>
          <w:sz w:val="20"/>
          <w:szCs w:val="20"/>
        </w:rPr>
      </w:pPr>
      <w:r>
        <w:rPr>
          <w:rFonts w:ascii="Arial" w:eastAsia="Arial" w:hAnsi="Arial" w:cs="Arial"/>
          <w:b/>
          <w:bCs/>
          <w:color w:val="189138"/>
          <w:sz w:val="24"/>
          <w:szCs w:val="24"/>
        </w:rPr>
        <w:t>Who is a candidate for renal transplant?</w:t>
      </w:r>
    </w:p>
    <w:p w14:paraId="6DCE79FD" w14:textId="77777777" w:rsidR="00190A31" w:rsidRDefault="00190A31">
      <w:pPr>
        <w:spacing w:line="115" w:lineRule="exact"/>
        <w:rPr>
          <w:sz w:val="24"/>
          <w:szCs w:val="24"/>
        </w:rPr>
      </w:pPr>
    </w:p>
    <w:p w14:paraId="252ABE12" w14:textId="77777777" w:rsidR="00190A31" w:rsidRDefault="007B29EA">
      <w:pPr>
        <w:numPr>
          <w:ilvl w:val="0"/>
          <w:numId w:val="7"/>
        </w:numPr>
        <w:tabs>
          <w:tab w:val="left" w:pos="302"/>
        </w:tabs>
        <w:spacing w:line="262" w:lineRule="auto"/>
        <w:ind w:left="302" w:right="860" w:hanging="302"/>
        <w:rPr>
          <w:rFonts w:ascii="Wingdings" w:eastAsia="Wingdings" w:hAnsi="Wingdings" w:cs="Wingdings"/>
          <w:b/>
          <w:bCs/>
          <w:sz w:val="21"/>
          <w:szCs w:val="21"/>
        </w:rPr>
      </w:pPr>
      <w:r>
        <w:rPr>
          <w:rFonts w:ascii="Arial" w:eastAsia="Arial" w:hAnsi="Arial" w:cs="Arial"/>
          <w:sz w:val="21"/>
          <w:szCs w:val="21"/>
        </w:rPr>
        <w:t>All CKD 5 patients fit for major surgery and for chronic immunosuppression.</w:t>
      </w:r>
    </w:p>
    <w:p w14:paraId="73CA8663" w14:textId="77777777" w:rsidR="00190A31" w:rsidRDefault="007B29EA">
      <w:pPr>
        <w:numPr>
          <w:ilvl w:val="0"/>
          <w:numId w:val="7"/>
        </w:numPr>
        <w:tabs>
          <w:tab w:val="left" w:pos="302"/>
        </w:tabs>
        <w:spacing w:line="262" w:lineRule="auto"/>
        <w:ind w:left="302" w:right="460" w:hanging="302"/>
        <w:rPr>
          <w:rFonts w:ascii="Wingdings" w:eastAsia="Wingdings" w:hAnsi="Wingdings" w:cs="Wingdings"/>
          <w:b/>
          <w:bCs/>
          <w:sz w:val="21"/>
          <w:szCs w:val="21"/>
        </w:rPr>
      </w:pPr>
      <w:r>
        <w:rPr>
          <w:rFonts w:ascii="Arial" w:eastAsia="Arial" w:hAnsi="Arial" w:cs="Arial"/>
          <w:sz w:val="21"/>
          <w:szCs w:val="21"/>
        </w:rPr>
        <w:t>All patients predicted to have an increased life expectancy post-transplantation</w:t>
      </w:r>
    </w:p>
    <w:p w14:paraId="3B92799A" w14:textId="77777777" w:rsidR="00190A31" w:rsidRDefault="007B29EA">
      <w:pPr>
        <w:numPr>
          <w:ilvl w:val="0"/>
          <w:numId w:val="7"/>
        </w:numPr>
        <w:tabs>
          <w:tab w:val="left" w:pos="302"/>
        </w:tabs>
        <w:spacing w:line="250" w:lineRule="auto"/>
        <w:ind w:left="302" w:right="420" w:hanging="302"/>
        <w:rPr>
          <w:rFonts w:ascii="Wingdings" w:eastAsia="Wingdings" w:hAnsi="Wingdings" w:cs="Wingdings"/>
          <w:b/>
          <w:bCs/>
        </w:rPr>
      </w:pPr>
      <w:r>
        <w:rPr>
          <w:rFonts w:ascii="Arial" w:eastAsia="Arial" w:hAnsi="Arial" w:cs="Arial"/>
        </w:rPr>
        <w:t>Placement on the transplant waiting list will be limited by individual co-morbidity and prognosis.</w:t>
      </w:r>
    </w:p>
    <w:p w14:paraId="7D4FE9AD" w14:textId="77777777" w:rsidR="00190A31" w:rsidRDefault="00190A31">
      <w:pPr>
        <w:spacing w:line="1" w:lineRule="exact"/>
        <w:rPr>
          <w:rFonts w:ascii="Wingdings" w:eastAsia="Wingdings" w:hAnsi="Wingdings" w:cs="Wingdings"/>
          <w:b/>
          <w:bCs/>
        </w:rPr>
      </w:pPr>
    </w:p>
    <w:p w14:paraId="7DC47ECA" w14:textId="77777777" w:rsidR="00190A31" w:rsidRDefault="007B29EA">
      <w:pPr>
        <w:numPr>
          <w:ilvl w:val="0"/>
          <w:numId w:val="7"/>
        </w:numPr>
        <w:tabs>
          <w:tab w:val="left" w:pos="302"/>
        </w:tabs>
        <w:spacing w:line="268" w:lineRule="auto"/>
        <w:ind w:left="302" w:right="380" w:hanging="302"/>
        <w:rPr>
          <w:rFonts w:ascii="Wingdings" w:eastAsia="Wingdings" w:hAnsi="Wingdings" w:cs="Wingdings"/>
          <w:b/>
          <w:bCs/>
        </w:rPr>
      </w:pPr>
      <w:r>
        <w:rPr>
          <w:rFonts w:ascii="Arial" w:eastAsia="Arial" w:hAnsi="Arial" w:cs="Arial"/>
        </w:rPr>
        <w:t>Age is not a contra-indication to transplantation but age related co-morbidity is an important limiting factor.</w:t>
      </w:r>
    </w:p>
    <w:p w14:paraId="76410FC7" w14:textId="77777777" w:rsidR="00190A31" w:rsidRDefault="00190A31">
      <w:pPr>
        <w:spacing w:line="89" w:lineRule="exact"/>
        <w:rPr>
          <w:sz w:val="24"/>
          <w:szCs w:val="24"/>
        </w:rPr>
      </w:pPr>
    </w:p>
    <w:p w14:paraId="390743FF" w14:textId="77777777" w:rsidR="00190A31" w:rsidRDefault="007B29EA">
      <w:pPr>
        <w:ind w:left="2"/>
        <w:rPr>
          <w:sz w:val="20"/>
          <w:szCs w:val="20"/>
        </w:rPr>
      </w:pPr>
      <w:r>
        <w:rPr>
          <w:rFonts w:ascii="Arial" w:eastAsia="Arial" w:hAnsi="Arial" w:cs="Arial"/>
          <w:b/>
          <w:bCs/>
          <w:color w:val="189138"/>
          <w:sz w:val="26"/>
          <w:szCs w:val="26"/>
        </w:rPr>
        <w:t>Benefits of renal transplant</w:t>
      </w:r>
    </w:p>
    <w:p w14:paraId="66C86D78" w14:textId="77777777" w:rsidR="00190A31" w:rsidRDefault="00190A31">
      <w:pPr>
        <w:spacing w:line="109" w:lineRule="exact"/>
        <w:rPr>
          <w:sz w:val="24"/>
          <w:szCs w:val="24"/>
        </w:rPr>
      </w:pPr>
    </w:p>
    <w:p w14:paraId="321C7AA6" w14:textId="77777777" w:rsidR="00190A31" w:rsidRDefault="007B29EA">
      <w:pPr>
        <w:numPr>
          <w:ilvl w:val="0"/>
          <w:numId w:val="8"/>
        </w:numPr>
        <w:tabs>
          <w:tab w:val="left" w:pos="302"/>
        </w:tabs>
        <w:ind w:left="302" w:hanging="302"/>
        <w:rPr>
          <w:rFonts w:ascii="Wingdings" w:eastAsia="Wingdings" w:hAnsi="Wingdings" w:cs="Wingdings"/>
          <w:b/>
          <w:bCs/>
        </w:rPr>
      </w:pPr>
      <w:r>
        <w:rPr>
          <w:rFonts w:ascii="Arial" w:eastAsia="Arial" w:hAnsi="Arial" w:cs="Arial"/>
        </w:rPr>
        <w:t>Freedom to travel, eat, drink, work, play</w:t>
      </w:r>
    </w:p>
    <w:p w14:paraId="0999F4EB" w14:textId="77777777" w:rsidR="00190A31" w:rsidRDefault="00190A31">
      <w:pPr>
        <w:spacing w:line="11" w:lineRule="exact"/>
        <w:rPr>
          <w:rFonts w:ascii="Wingdings" w:eastAsia="Wingdings" w:hAnsi="Wingdings" w:cs="Wingdings"/>
          <w:b/>
          <w:bCs/>
        </w:rPr>
      </w:pPr>
    </w:p>
    <w:p w14:paraId="7255A134" w14:textId="77777777" w:rsidR="00190A31" w:rsidRDefault="007B29EA">
      <w:pPr>
        <w:numPr>
          <w:ilvl w:val="0"/>
          <w:numId w:val="8"/>
        </w:numPr>
        <w:tabs>
          <w:tab w:val="left" w:pos="302"/>
        </w:tabs>
        <w:ind w:left="302" w:hanging="302"/>
        <w:rPr>
          <w:rFonts w:ascii="Wingdings" w:eastAsia="Wingdings" w:hAnsi="Wingdings" w:cs="Wingdings"/>
          <w:b/>
          <w:bCs/>
        </w:rPr>
      </w:pPr>
      <w:r>
        <w:rPr>
          <w:rFonts w:ascii="Arial" w:eastAsia="Arial" w:hAnsi="Arial" w:cs="Arial"/>
        </w:rPr>
        <w:t>Fertility</w:t>
      </w:r>
    </w:p>
    <w:p w14:paraId="5A162CD1" w14:textId="77777777" w:rsidR="00190A31" w:rsidRDefault="00190A31">
      <w:pPr>
        <w:spacing w:line="11" w:lineRule="exact"/>
        <w:rPr>
          <w:rFonts w:ascii="Wingdings" w:eastAsia="Wingdings" w:hAnsi="Wingdings" w:cs="Wingdings"/>
          <w:b/>
          <w:bCs/>
        </w:rPr>
      </w:pPr>
    </w:p>
    <w:p w14:paraId="1FC2418B" w14:textId="77777777" w:rsidR="00190A31" w:rsidRDefault="007B29EA">
      <w:pPr>
        <w:numPr>
          <w:ilvl w:val="0"/>
          <w:numId w:val="8"/>
        </w:numPr>
        <w:tabs>
          <w:tab w:val="left" w:pos="302"/>
        </w:tabs>
        <w:ind w:left="302" w:hanging="302"/>
        <w:rPr>
          <w:rFonts w:ascii="Wingdings" w:eastAsia="Wingdings" w:hAnsi="Wingdings" w:cs="Wingdings"/>
          <w:b/>
          <w:bCs/>
        </w:rPr>
      </w:pPr>
      <w:r>
        <w:rPr>
          <w:rFonts w:ascii="Arial" w:eastAsia="Arial" w:hAnsi="Arial" w:cs="Arial"/>
        </w:rPr>
        <w:t>Improved Quality of Life</w:t>
      </w:r>
    </w:p>
    <w:p w14:paraId="7A592F62" w14:textId="77777777" w:rsidR="00190A31" w:rsidRDefault="00190A31">
      <w:pPr>
        <w:spacing w:line="11" w:lineRule="exact"/>
        <w:rPr>
          <w:rFonts w:ascii="Wingdings" w:eastAsia="Wingdings" w:hAnsi="Wingdings" w:cs="Wingdings"/>
          <w:b/>
          <w:bCs/>
        </w:rPr>
      </w:pPr>
    </w:p>
    <w:p w14:paraId="4A7BC427" w14:textId="77777777" w:rsidR="00190A31" w:rsidRDefault="007B29EA">
      <w:pPr>
        <w:numPr>
          <w:ilvl w:val="0"/>
          <w:numId w:val="8"/>
        </w:numPr>
        <w:tabs>
          <w:tab w:val="left" w:pos="302"/>
        </w:tabs>
        <w:ind w:left="302" w:hanging="302"/>
        <w:rPr>
          <w:rFonts w:ascii="Wingdings" w:eastAsia="Wingdings" w:hAnsi="Wingdings" w:cs="Wingdings"/>
          <w:b/>
          <w:bCs/>
        </w:rPr>
      </w:pPr>
      <w:r>
        <w:rPr>
          <w:rFonts w:ascii="Arial" w:eastAsia="Arial" w:hAnsi="Arial" w:cs="Arial"/>
        </w:rPr>
        <w:t>Improved survival</w:t>
      </w:r>
    </w:p>
    <w:p w14:paraId="0920E842" w14:textId="77777777" w:rsidR="00190A31" w:rsidRDefault="00190A31">
      <w:pPr>
        <w:spacing w:line="11" w:lineRule="exact"/>
        <w:rPr>
          <w:rFonts w:ascii="Wingdings" w:eastAsia="Wingdings" w:hAnsi="Wingdings" w:cs="Wingdings"/>
          <w:b/>
          <w:bCs/>
        </w:rPr>
      </w:pPr>
    </w:p>
    <w:p w14:paraId="4E7AE885" w14:textId="77777777" w:rsidR="00190A31" w:rsidRDefault="007B29EA">
      <w:pPr>
        <w:numPr>
          <w:ilvl w:val="0"/>
          <w:numId w:val="8"/>
        </w:numPr>
        <w:tabs>
          <w:tab w:val="left" w:pos="302"/>
        </w:tabs>
        <w:ind w:left="302" w:hanging="302"/>
        <w:rPr>
          <w:rFonts w:ascii="Wingdings" w:eastAsia="Wingdings" w:hAnsi="Wingdings" w:cs="Wingdings"/>
          <w:b/>
          <w:bCs/>
        </w:rPr>
      </w:pPr>
      <w:r>
        <w:rPr>
          <w:rFonts w:ascii="Arial" w:eastAsia="Arial" w:hAnsi="Arial" w:cs="Arial"/>
        </w:rPr>
        <w:t>Near normal lifestyle</w:t>
      </w:r>
    </w:p>
    <w:p w14:paraId="5C37072A" w14:textId="77777777" w:rsidR="00190A31" w:rsidRDefault="00190A31">
      <w:pPr>
        <w:spacing w:line="11" w:lineRule="exact"/>
        <w:rPr>
          <w:rFonts w:ascii="Wingdings" w:eastAsia="Wingdings" w:hAnsi="Wingdings" w:cs="Wingdings"/>
          <w:b/>
          <w:bCs/>
        </w:rPr>
      </w:pPr>
    </w:p>
    <w:p w14:paraId="461AAFB9" w14:textId="77777777" w:rsidR="00190A31" w:rsidRDefault="007B29EA">
      <w:pPr>
        <w:numPr>
          <w:ilvl w:val="0"/>
          <w:numId w:val="8"/>
        </w:numPr>
        <w:tabs>
          <w:tab w:val="left" w:pos="302"/>
        </w:tabs>
        <w:ind w:left="302" w:hanging="302"/>
        <w:rPr>
          <w:rFonts w:ascii="Wingdings" w:eastAsia="Wingdings" w:hAnsi="Wingdings" w:cs="Wingdings"/>
          <w:b/>
          <w:bCs/>
        </w:rPr>
      </w:pPr>
      <w:r>
        <w:rPr>
          <w:rFonts w:ascii="Arial" w:eastAsia="Arial" w:hAnsi="Arial" w:cs="Arial"/>
        </w:rPr>
        <w:t>Cost benefit to NHS</w:t>
      </w:r>
    </w:p>
    <w:p w14:paraId="08D42167" w14:textId="77777777" w:rsidR="00190A31" w:rsidRDefault="00190A31">
      <w:pPr>
        <w:spacing w:line="144" w:lineRule="exact"/>
        <w:rPr>
          <w:sz w:val="24"/>
          <w:szCs w:val="24"/>
        </w:rPr>
      </w:pPr>
    </w:p>
    <w:p w14:paraId="4D12340D" w14:textId="77777777" w:rsidR="00190A31" w:rsidRDefault="007B29EA">
      <w:pPr>
        <w:ind w:left="2"/>
        <w:rPr>
          <w:sz w:val="20"/>
          <w:szCs w:val="20"/>
        </w:rPr>
      </w:pPr>
      <w:r>
        <w:rPr>
          <w:rFonts w:ascii="Arial" w:eastAsia="Arial" w:hAnsi="Arial" w:cs="Arial"/>
          <w:b/>
          <w:bCs/>
          <w:color w:val="189138"/>
          <w:sz w:val="26"/>
          <w:szCs w:val="26"/>
        </w:rPr>
        <w:t>Donor Register</w:t>
      </w:r>
    </w:p>
    <w:p w14:paraId="4E63A313" w14:textId="77777777" w:rsidR="00190A31" w:rsidRDefault="007B29EA">
      <w:pPr>
        <w:spacing w:line="262" w:lineRule="auto"/>
        <w:ind w:left="2" w:right="400"/>
        <w:rPr>
          <w:sz w:val="20"/>
          <w:szCs w:val="20"/>
        </w:rPr>
      </w:pPr>
      <w:r>
        <w:rPr>
          <w:rFonts w:ascii="Arial" w:eastAsia="Arial" w:hAnsi="Arial" w:cs="Arial"/>
        </w:rPr>
        <w:t xml:space="preserve">The </w:t>
      </w:r>
      <w:r>
        <w:rPr>
          <w:rFonts w:ascii="Arial" w:eastAsia="Arial" w:hAnsi="Arial" w:cs="Arial"/>
          <w:b/>
          <w:bCs/>
        </w:rPr>
        <w:t>NHS Organ Donor Register</w:t>
      </w:r>
      <w:r>
        <w:rPr>
          <w:rFonts w:ascii="Arial" w:eastAsia="Arial" w:hAnsi="Arial" w:cs="Arial"/>
        </w:rPr>
        <w:t xml:space="preserve"> is a confidential list of people who want to donate their organs and/or tissue. When you die, your organs could help someone else to live.</w:t>
      </w:r>
    </w:p>
    <w:p w14:paraId="5F73ED43" w14:textId="77777777" w:rsidR="00190A31" w:rsidRDefault="00190A31">
      <w:pPr>
        <w:spacing w:line="96" w:lineRule="exact"/>
        <w:rPr>
          <w:sz w:val="24"/>
          <w:szCs w:val="24"/>
        </w:rPr>
      </w:pPr>
    </w:p>
    <w:p w14:paraId="7D62099D" w14:textId="77777777" w:rsidR="00190A31" w:rsidRDefault="007B29EA">
      <w:pPr>
        <w:ind w:left="2"/>
        <w:rPr>
          <w:sz w:val="20"/>
          <w:szCs w:val="20"/>
        </w:rPr>
      </w:pPr>
      <w:r>
        <w:rPr>
          <w:rFonts w:ascii="Arial" w:eastAsia="Arial" w:hAnsi="Arial" w:cs="Arial"/>
          <w:b/>
          <w:bCs/>
          <w:sz w:val="26"/>
          <w:szCs w:val="26"/>
        </w:rPr>
        <w:t>https://www.organdonation.nhs.uk/</w:t>
      </w:r>
    </w:p>
    <w:p w14:paraId="3517C9EA" w14:textId="77777777" w:rsidR="00190A31" w:rsidRDefault="007B29EA">
      <w:pPr>
        <w:spacing w:line="20" w:lineRule="exact"/>
        <w:rPr>
          <w:sz w:val="24"/>
          <w:szCs w:val="24"/>
        </w:rPr>
      </w:pPr>
      <w:r>
        <w:rPr>
          <w:sz w:val="24"/>
          <w:szCs w:val="24"/>
        </w:rPr>
        <w:br w:type="column"/>
      </w:r>
    </w:p>
    <w:p w14:paraId="6CA9F5D7" w14:textId="77777777" w:rsidR="00190A31" w:rsidRDefault="00190A31">
      <w:pPr>
        <w:spacing w:line="357" w:lineRule="exact"/>
        <w:rPr>
          <w:sz w:val="24"/>
          <w:szCs w:val="24"/>
        </w:rPr>
      </w:pPr>
    </w:p>
    <w:p w14:paraId="4F491F28" w14:textId="77777777" w:rsidR="00190A31" w:rsidRDefault="007B29EA">
      <w:pPr>
        <w:spacing w:line="254" w:lineRule="auto"/>
        <w:ind w:left="280" w:right="20"/>
        <w:jc w:val="center"/>
        <w:rPr>
          <w:sz w:val="20"/>
          <w:szCs w:val="20"/>
        </w:rPr>
      </w:pPr>
      <w:r>
        <w:rPr>
          <w:rFonts w:ascii="Arial" w:eastAsia="Arial" w:hAnsi="Arial" w:cs="Arial"/>
          <w:b/>
          <w:bCs/>
          <w:sz w:val="55"/>
          <w:szCs w:val="55"/>
        </w:rPr>
        <w:t>Medicines Optimisation in Renal Transplantation</w:t>
      </w:r>
    </w:p>
    <w:p w14:paraId="433D2AA8" w14:textId="26857BD9" w:rsidR="00190A31" w:rsidRDefault="00190A31">
      <w:pPr>
        <w:spacing w:line="20" w:lineRule="exact"/>
        <w:rPr>
          <w:sz w:val="24"/>
          <w:szCs w:val="24"/>
        </w:rPr>
      </w:pPr>
    </w:p>
    <w:p w14:paraId="1C9A42CE" w14:textId="77777777" w:rsidR="00190A31" w:rsidRDefault="00190A31">
      <w:pPr>
        <w:spacing w:line="200" w:lineRule="exact"/>
        <w:rPr>
          <w:sz w:val="24"/>
          <w:szCs w:val="24"/>
        </w:rPr>
      </w:pPr>
    </w:p>
    <w:p w14:paraId="58047EEC" w14:textId="242FF338" w:rsidR="00190A31" w:rsidRDefault="007B29EA" w:rsidP="00CB5DD2">
      <w:pPr>
        <w:ind w:right="80"/>
        <w:jc w:val="center"/>
        <w:rPr>
          <w:sz w:val="24"/>
          <w:szCs w:val="24"/>
        </w:rPr>
      </w:pPr>
      <w:r>
        <w:rPr>
          <w:rFonts w:eastAsia="Times New Roman"/>
          <w:b/>
          <w:bCs/>
          <w:i/>
          <w:iCs/>
          <w:color w:val="FFFFFF"/>
          <w:sz w:val="43"/>
          <w:szCs w:val="43"/>
          <w:highlight w:val="white"/>
        </w:rPr>
        <w:t>UK</w:t>
      </w:r>
      <w:r w:rsidR="00CB5DD2" w:rsidRPr="00962CCF">
        <w:rPr>
          <w:rFonts w:eastAsia="Times New Roman"/>
          <w:b/>
          <w:bCs/>
          <w:i/>
          <w:iCs/>
          <w:noProof/>
          <w:color w:val="FFFFFF"/>
          <w:sz w:val="41"/>
          <w:szCs w:val="41"/>
          <w:highlight w:val="white"/>
        </w:rPr>
        <w:drawing>
          <wp:inline distT="0" distB="0" distL="0" distR="0" wp14:anchorId="756138B9" wp14:editId="2DC9FCE1">
            <wp:extent cx="1875600" cy="1807200"/>
            <wp:effectExtent l="0" t="0" r="0" b="3175"/>
            <wp:docPr id="8" name="Picture 4">
              <a:extLst xmlns:a="http://schemas.openxmlformats.org/drawingml/2006/main">
                <a:ext uri="{FF2B5EF4-FFF2-40B4-BE49-F238E27FC236}">
                  <a16:creationId xmlns:a16="http://schemas.microsoft.com/office/drawing/2014/main" id="{464DA790-89A7-4632-B4C5-2D9F1C453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64DA790-89A7-4632-B4C5-2D9F1C453942}"/>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13641" r="11112" b="9611"/>
                    <a:stretch/>
                  </pic:blipFill>
                  <pic:spPr>
                    <a:xfrm>
                      <a:off x="0" y="0"/>
                      <a:ext cx="1875600" cy="1807200"/>
                    </a:xfrm>
                    <a:prstGeom prst="rect">
                      <a:avLst/>
                    </a:prstGeom>
                  </pic:spPr>
                </pic:pic>
              </a:graphicData>
            </a:graphic>
          </wp:inline>
        </w:drawing>
      </w:r>
      <w:r>
        <w:rPr>
          <w:rFonts w:eastAsia="Times New Roman"/>
          <w:b/>
          <w:bCs/>
          <w:i/>
          <w:iCs/>
          <w:color w:val="FFFFFF"/>
          <w:sz w:val="43"/>
          <w:szCs w:val="43"/>
          <w:highlight w:val="white"/>
        </w:rPr>
        <w:t xml:space="preserve"> Re</w:t>
      </w:r>
    </w:p>
    <w:p w14:paraId="3F861BB2" w14:textId="77777777" w:rsidR="00190A31" w:rsidRDefault="007B29EA">
      <w:pPr>
        <w:spacing w:line="262" w:lineRule="auto"/>
        <w:jc w:val="both"/>
        <w:rPr>
          <w:sz w:val="20"/>
          <w:szCs w:val="20"/>
        </w:rPr>
      </w:pPr>
      <w:r>
        <w:rPr>
          <w:rFonts w:ascii="Arial" w:eastAsia="Arial" w:hAnsi="Arial" w:cs="Arial"/>
        </w:rPr>
        <w:t>A kidney transplant is a surgical procedure in which a healthy kidney from one person is placed into another whose kidneys have stopped working.</w:t>
      </w:r>
    </w:p>
    <w:p w14:paraId="16E14E17" w14:textId="77777777" w:rsidR="00190A31" w:rsidRDefault="007B29EA">
      <w:pPr>
        <w:spacing w:line="20" w:lineRule="exact"/>
        <w:rPr>
          <w:sz w:val="24"/>
          <w:szCs w:val="24"/>
        </w:rPr>
      </w:pPr>
      <w:r>
        <w:rPr>
          <w:noProof/>
          <w:sz w:val="24"/>
          <w:szCs w:val="24"/>
        </w:rPr>
        <w:drawing>
          <wp:anchor distT="0" distB="0" distL="114300" distR="114300" simplePos="0" relativeHeight="251660800" behindDoc="1" locked="0" layoutInCell="0" allowOverlap="1" wp14:anchorId="725A31A3" wp14:editId="092F266A">
            <wp:simplePos x="0" y="0"/>
            <wp:positionH relativeFrom="column">
              <wp:posOffset>-24765</wp:posOffset>
            </wp:positionH>
            <wp:positionV relativeFrom="paragraph">
              <wp:posOffset>-3810</wp:posOffset>
            </wp:positionV>
            <wp:extent cx="3074670" cy="2578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074670" cy="2578735"/>
                    </a:xfrm>
                    <a:prstGeom prst="rect">
                      <a:avLst/>
                    </a:prstGeom>
                    <a:noFill/>
                  </pic:spPr>
                </pic:pic>
              </a:graphicData>
            </a:graphic>
          </wp:anchor>
        </w:drawing>
      </w:r>
    </w:p>
    <w:p w14:paraId="5C7D7456" w14:textId="77777777" w:rsidR="00190A31" w:rsidRDefault="00190A31">
      <w:pPr>
        <w:spacing w:line="200" w:lineRule="exact"/>
        <w:rPr>
          <w:sz w:val="24"/>
          <w:szCs w:val="24"/>
        </w:rPr>
      </w:pPr>
    </w:p>
    <w:p w14:paraId="53E4F8FC" w14:textId="77777777" w:rsidR="00190A31" w:rsidRDefault="00190A31">
      <w:pPr>
        <w:spacing w:line="200" w:lineRule="exact"/>
        <w:rPr>
          <w:sz w:val="24"/>
          <w:szCs w:val="24"/>
        </w:rPr>
      </w:pPr>
    </w:p>
    <w:p w14:paraId="1230AB0D" w14:textId="77777777" w:rsidR="00190A31" w:rsidRDefault="00190A31">
      <w:pPr>
        <w:spacing w:line="200" w:lineRule="exact"/>
        <w:rPr>
          <w:sz w:val="24"/>
          <w:szCs w:val="24"/>
        </w:rPr>
      </w:pPr>
    </w:p>
    <w:p w14:paraId="701EBA7B" w14:textId="77777777" w:rsidR="00190A31" w:rsidRDefault="00190A31">
      <w:pPr>
        <w:spacing w:line="200" w:lineRule="exact"/>
        <w:rPr>
          <w:sz w:val="24"/>
          <w:szCs w:val="24"/>
        </w:rPr>
      </w:pPr>
    </w:p>
    <w:p w14:paraId="65E4F9B1" w14:textId="77777777" w:rsidR="00190A31" w:rsidRDefault="00190A31">
      <w:pPr>
        <w:spacing w:line="200" w:lineRule="exact"/>
        <w:rPr>
          <w:sz w:val="24"/>
          <w:szCs w:val="24"/>
        </w:rPr>
      </w:pPr>
    </w:p>
    <w:p w14:paraId="1C4BE2A1" w14:textId="77777777" w:rsidR="00190A31" w:rsidRDefault="00190A31">
      <w:pPr>
        <w:spacing w:line="200" w:lineRule="exact"/>
        <w:rPr>
          <w:sz w:val="24"/>
          <w:szCs w:val="24"/>
        </w:rPr>
      </w:pPr>
    </w:p>
    <w:p w14:paraId="26420079" w14:textId="77777777" w:rsidR="00190A31" w:rsidRDefault="00190A31">
      <w:pPr>
        <w:spacing w:line="200" w:lineRule="exact"/>
        <w:rPr>
          <w:sz w:val="24"/>
          <w:szCs w:val="24"/>
        </w:rPr>
      </w:pPr>
    </w:p>
    <w:p w14:paraId="4D18EE75" w14:textId="77777777" w:rsidR="00190A31" w:rsidRDefault="00190A31">
      <w:pPr>
        <w:spacing w:line="200" w:lineRule="exact"/>
        <w:rPr>
          <w:sz w:val="24"/>
          <w:szCs w:val="24"/>
        </w:rPr>
      </w:pPr>
    </w:p>
    <w:p w14:paraId="5080E9CD" w14:textId="77777777" w:rsidR="00190A31" w:rsidRDefault="00190A31">
      <w:pPr>
        <w:spacing w:line="200" w:lineRule="exact"/>
        <w:rPr>
          <w:sz w:val="24"/>
          <w:szCs w:val="24"/>
        </w:rPr>
      </w:pPr>
    </w:p>
    <w:p w14:paraId="7C963B81" w14:textId="77777777" w:rsidR="00190A31" w:rsidRDefault="00190A31">
      <w:pPr>
        <w:spacing w:line="200" w:lineRule="exact"/>
        <w:rPr>
          <w:sz w:val="24"/>
          <w:szCs w:val="24"/>
        </w:rPr>
      </w:pPr>
    </w:p>
    <w:p w14:paraId="2A75C27E" w14:textId="77777777" w:rsidR="00190A31" w:rsidRDefault="00190A31">
      <w:pPr>
        <w:spacing w:line="200" w:lineRule="exact"/>
        <w:rPr>
          <w:sz w:val="24"/>
          <w:szCs w:val="24"/>
        </w:rPr>
      </w:pPr>
    </w:p>
    <w:p w14:paraId="02B334B8" w14:textId="77777777" w:rsidR="00190A31" w:rsidRDefault="00190A31">
      <w:pPr>
        <w:spacing w:line="200" w:lineRule="exact"/>
        <w:rPr>
          <w:sz w:val="24"/>
          <w:szCs w:val="24"/>
        </w:rPr>
      </w:pPr>
    </w:p>
    <w:p w14:paraId="2FFA1B43" w14:textId="77777777" w:rsidR="00190A31" w:rsidRDefault="00190A31">
      <w:pPr>
        <w:spacing w:line="200" w:lineRule="exact"/>
        <w:rPr>
          <w:sz w:val="24"/>
          <w:szCs w:val="24"/>
        </w:rPr>
      </w:pPr>
    </w:p>
    <w:p w14:paraId="28F49776" w14:textId="77777777" w:rsidR="00190A31" w:rsidRDefault="00190A31">
      <w:pPr>
        <w:spacing w:line="200" w:lineRule="exact"/>
        <w:rPr>
          <w:sz w:val="24"/>
          <w:szCs w:val="24"/>
        </w:rPr>
      </w:pPr>
    </w:p>
    <w:p w14:paraId="4A63443C" w14:textId="77777777" w:rsidR="00190A31" w:rsidRDefault="00190A31">
      <w:pPr>
        <w:spacing w:line="200" w:lineRule="exact"/>
        <w:rPr>
          <w:sz w:val="24"/>
          <w:szCs w:val="24"/>
        </w:rPr>
      </w:pPr>
    </w:p>
    <w:p w14:paraId="5D3D9EBE" w14:textId="77777777" w:rsidR="00190A31" w:rsidRDefault="00190A31">
      <w:pPr>
        <w:spacing w:line="200" w:lineRule="exact"/>
        <w:rPr>
          <w:sz w:val="24"/>
          <w:szCs w:val="24"/>
        </w:rPr>
      </w:pPr>
    </w:p>
    <w:p w14:paraId="1FFFBCE9" w14:textId="77777777" w:rsidR="00190A31" w:rsidRDefault="00190A31">
      <w:pPr>
        <w:spacing w:line="304" w:lineRule="exact"/>
        <w:rPr>
          <w:sz w:val="24"/>
          <w:szCs w:val="24"/>
        </w:rPr>
      </w:pPr>
    </w:p>
    <w:p w14:paraId="30FF00FA" w14:textId="77777777" w:rsidR="00190A31" w:rsidRDefault="007B29EA">
      <w:pPr>
        <w:ind w:left="440"/>
        <w:rPr>
          <w:sz w:val="20"/>
          <w:szCs w:val="20"/>
        </w:rPr>
      </w:pPr>
      <w:r>
        <w:rPr>
          <w:rFonts w:ascii="Arial" w:eastAsia="Arial" w:hAnsi="Arial" w:cs="Arial"/>
          <w:b/>
          <w:bCs/>
          <w:sz w:val="30"/>
          <w:szCs w:val="30"/>
        </w:rPr>
        <w:t>www.renalpharmacy.org.uk</w:t>
      </w:r>
    </w:p>
    <w:p w14:paraId="41D5317D" w14:textId="77777777" w:rsidR="00190A31" w:rsidRDefault="00190A31">
      <w:pPr>
        <w:sectPr w:rsidR="00190A31">
          <w:pgSz w:w="16840" w:h="11906" w:orient="landscape"/>
          <w:pgMar w:top="369" w:right="418" w:bottom="15" w:left="420" w:header="0" w:footer="0" w:gutter="0"/>
          <w:cols w:num="3" w:space="720" w:equalWidth="0">
            <w:col w:w="4898" w:space="720"/>
            <w:col w:w="4902" w:space="720"/>
            <w:col w:w="4760"/>
          </w:cols>
        </w:sectPr>
      </w:pPr>
    </w:p>
    <w:p w14:paraId="2AD86ADE" w14:textId="77777777" w:rsidR="00190A31" w:rsidRDefault="007B29EA">
      <w:pPr>
        <w:rPr>
          <w:sz w:val="20"/>
          <w:szCs w:val="20"/>
        </w:rPr>
      </w:pPr>
      <w:bookmarkStart w:id="1" w:name="page2"/>
      <w:bookmarkEnd w:id="1"/>
      <w:r>
        <w:rPr>
          <w:rFonts w:ascii="Arial" w:eastAsia="Arial" w:hAnsi="Arial" w:cs="Arial"/>
          <w:b/>
          <w:bCs/>
          <w:color w:val="189138"/>
          <w:sz w:val="26"/>
          <w:szCs w:val="26"/>
        </w:rPr>
        <w:lastRenderedPageBreak/>
        <w:t>What is Rejection?</w:t>
      </w:r>
    </w:p>
    <w:p w14:paraId="4B88940D" w14:textId="77777777" w:rsidR="00190A31" w:rsidRDefault="00190A31">
      <w:pPr>
        <w:spacing w:line="105" w:lineRule="exact"/>
        <w:rPr>
          <w:sz w:val="20"/>
          <w:szCs w:val="20"/>
        </w:rPr>
      </w:pPr>
    </w:p>
    <w:p w14:paraId="51A4828D" w14:textId="77777777" w:rsidR="00190A31" w:rsidRDefault="007B29EA">
      <w:pPr>
        <w:numPr>
          <w:ilvl w:val="0"/>
          <w:numId w:val="9"/>
        </w:numPr>
        <w:tabs>
          <w:tab w:val="left" w:pos="300"/>
        </w:tabs>
        <w:spacing w:line="246" w:lineRule="auto"/>
        <w:ind w:left="300" w:right="218" w:hanging="295"/>
        <w:rPr>
          <w:rFonts w:ascii="Wingdings" w:eastAsia="Wingdings" w:hAnsi="Wingdings" w:cs="Wingdings"/>
          <w:b/>
          <w:bCs/>
        </w:rPr>
      </w:pPr>
      <w:r>
        <w:rPr>
          <w:rFonts w:ascii="Arial" w:eastAsia="Arial" w:hAnsi="Arial" w:cs="Arial"/>
        </w:rPr>
        <w:t>The body sees a kidney transplant as foreign and attacks it to get rid of it.</w:t>
      </w:r>
    </w:p>
    <w:p w14:paraId="2F312E2B" w14:textId="77777777" w:rsidR="00190A31" w:rsidRDefault="00190A31">
      <w:pPr>
        <w:spacing w:line="1" w:lineRule="exact"/>
        <w:rPr>
          <w:rFonts w:ascii="Wingdings" w:eastAsia="Wingdings" w:hAnsi="Wingdings" w:cs="Wingdings"/>
          <w:b/>
          <w:bCs/>
        </w:rPr>
      </w:pPr>
    </w:p>
    <w:p w14:paraId="0CC50463" w14:textId="77777777" w:rsidR="00190A31" w:rsidRDefault="007B29EA">
      <w:pPr>
        <w:numPr>
          <w:ilvl w:val="0"/>
          <w:numId w:val="9"/>
        </w:numPr>
        <w:tabs>
          <w:tab w:val="left" w:pos="300"/>
        </w:tabs>
        <w:spacing w:line="246" w:lineRule="auto"/>
        <w:ind w:left="300" w:right="778" w:hanging="295"/>
        <w:rPr>
          <w:rFonts w:ascii="Wingdings" w:eastAsia="Wingdings" w:hAnsi="Wingdings" w:cs="Wingdings"/>
          <w:b/>
          <w:bCs/>
        </w:rPr>
      </w:pPr>
      <w:r>
        <w:rPr>
          <w:rFonts w:ascii="Arial" w:eastAsia="Arial" w:hAnsi="Arial" w:cs="Arial"/>
        </w:rPr>
        <w:t>This is a normal response of the body’s immune system.</w:t>
      </w:r>
    </w:p>
    <w:p w14:paraId="7D45F87E" w14:textId="77777777" w:rsidR="00190A31" w:rsidRDefault="00190A31">
      <w:pPr>
        <w:spacing w:line="1" w:lineRule="exact"/>
        <w:rPr>
          <w:rFonts w:ascii="Wingdings" w:eastAsia="Wingdings" w:hAnsi="Wingdings" w:cs="Wingdings"/>
          <w:b/>
          <w:bCs/>
        </w:rPr>
      </w:pPr>
    </w:p>
    <w:p w14:paraId="005AF243" w14:textId="77777777" w:rsidR="00190A31" w:rsidRDefault="007B29EA">
      <w:pPr>
        <w:numPr>
          <w:ilvl w:val="0"/>
          <w:numId w:val="9"/>
        </w:numPr>
        <w:tabs>
          <w:tab w:val="left" w:pos="300"/>
        </w:tabs>
        <w:spacing w:line="246" w:lineRule="auto"/>
        <w:ind w:left="300" w:right="358" w:hanging="295"/>
        <w:rPr>
          <w:rFonts w:ascii="Wingdings" w:eastAsia="Wingdings" w:hAnsi="Wingdings" w:cs="Wingdings"/>
          <w:b/>
          <w:bCs/>
        </w:rPr>
      </w:pPr>
      <w:r>
        <w:rPr>
          <w:rFonts w:ascii="Arial" w:eastAsia="Arial" w:hAnsi="Arial" w:cs="Arial"/>
        </w:rPr>
        <w:t>Rejection may be prevented by medication, but the possibility of rejection never goes away. The body will not adapt to the kidney, nor will the kidney change to accommodate the body.</w:t>
      </w:r>
    </w:p>
    <w:p w14:paraId="3C0CAAD0" w14:textId="77777777" w:rsidR="00190A31" w:rsidRDefault="00190A31">
      <w:pPr>
        <w:spacing w:line="3" w:lineRule="exact"/>
        <w:rPr>
          <w:rFonts w:ascii="Wingdings" w:eastAsia="Wingdings" w:hAnsi="Wingdings" w:cs="Wingdings"/>
          <w:b/>
          <w:bCs/>
        </w:rPr>
      </w:pPr>
    </w:p>
    <w:p w14:paraId="4D01C96D" w14:textId="77777777" w:rsidR="00190A31" w:rsidRDefault="007B29EA">
      <w:pPr>
        <w:numPr>
          <w:ilvl w:val="0"/>
          <w:numId w:val="9"/>
        </w:numPr>
        <w:tabs>
          <w:tab w:val="left" w:pos="300"/>
        </w:tabs>
        <w:ind w:left="300" w:hanging="295"/>
        <w:rPr>
          <w:rFonts w:ascii="Wingdings" w:eastAsia="Wingdings" w:hAnsi="Wingdings" w:cs="Wingdings"/>
          <w:b/>
          <w:bCs/>
        </w:rPr>
      </w:pPr>
      <w:r>
        <w:rPr>
          <w:rFonts w:ascii="Arial" w:eastAsia="Arial" w:hAnsi="Arial" w:cs="Arial"/>
        </w:rPr>
        <w:t>Rejection is less of a problem after the first</w:t>
      </w:r>
    </w:p>
    <w:p w14:paraId="589936FC" w14:textId="77777777" w:rsidR="00190A31" w:rsidRDefault="00190A31">
      <w:pPr>
        <w:spacing w:line="7" w:lineRule="exact"/>
        <w:rPr>
          <w:rFonts w:ascii="Wingdings" w:eastAsia="Wingdings" w:hAnsi="Wingdings" w:cs="Wingdings"/>
          <w:b/>
          <w:bCs/>
        </w:rPr>
      </w:pPr>
    </w:p>
    <w:p w14:paraId="08DF39F7" w14:textId="77777777" w:rsidR="00190A31" w:rsidRDefault="007B29EA">
      <w:pPr>
        <w:spacing w:line="286" w:lineRule="auto"/>
        <w:ind w:left="300" w:right="598"/>
        <w:rPr>
          <w:rFonts w:ascii="Wingdings" w:eastAsia="Wingdings" w:hAnsi="Wingdings" w:cs="Wingdings"/>
          <w:b/>
          <w:bCs/>
        </w:rPr>
      </w:pPr>
      <w:r>
        <w:rPr>
          <w:rFonts w:ascii="Arial" w:eastAsia="Arial" w:hAnsi="Arial" w:cs="Arial"/>
        </w:rPr>
        <w:t>3-6 months providing medication is taken consistently</w:t>
      </w:r>
    </w:p>
    <w:p w14:paraId="76BF7917" w14:textId="77777777" w:rsidR="00190A31" w:rsidRDefault="00190A31">
      <w:pPr>
        <w:spacing w:line="69" w:lineRule="exact"/>
        <w:rPr>
          <w:sz w:val="20"/>
          <w:szCs w:val="20"/>
        </w:rPr>
      </w:pPr>
    </w:p>
    <w:p w14:paraId="2A9568AF" w14:textId="77777777" w:rsidR="00190A31" w:rsidRDefault="007B29EA">
      <w:pPr>
        <w:rPr>
          <w:sz w:val="20"/>
          <w:szCs w:val="20"/>
        </w:rPr>
      </w:pPr>
      <w:r>
        <w:rPr>
          <w:rFonts w:ascii="Arial" w:eastAsia="Arial" w:hAnsi="Arial" w:cs="Arial"/>
          <w:b/>
          <w:bCs/>
          <w:color w:val="189138"/>
          <w:sz w:val="26"/>
          <w:szCs w:val="26"/>
        </w:rPr>
        <w:t>Strategies to prevent rejection</w:t>
      </w:r>
    </w:p>
    <w:p w14:paraId="40DDC8D5" w14:textId="77777777" w:rsidR="00190A31" w:rsidRDefault="00190A31">
      <w:pPr>
        <w:spacing w:line="105" w:lineRule="exact"/>
        <w:rPr>
          <w:sz w:val="20"/>
          <w:szCs w:val="20"/>
        </w:rPr>
      </w:pPr>
    </w:p>
    <w:p w14:paraId="176E6341" w14:textId="77777777" w:rsidR="00190A31" w:rsidRDefault="007B29EA">
      <w:pPr>
        <w:ind w:left="300"/>
        <w:rPr>
          <w:sz w:val="20"/>
          <w:szCs w:val="20"/>
        </w:rPr>
      </w:pPr>
      <w:r>
        <w:rPr>
          <w:rFonts w:ascii="Arial" w:eastAsia="Arial" w:hAnsi="Arial" w:cs="Arial"/>
        </w:rPr>
        <w:t>2 mechanisms:-</w:t>
      </w:r>
    </w:p>
    <w:p w14:paraId="00E28038" w14:textId="77777777" w:rsidR="00190A31" w:rsidRDefault="00190A31">
      <w:pPr>
        <w:spacing w:line="7" w:lineRule="exact"/>
        <w:rPr>
          <w:sz w:val="20"/>
          <w:szCs w:val="20"/>
        </w:rPr>
      </w:pPr>
    </w:p>
    <w:p w14:paraId="0C5DA263" w14:textId="77777777" w:rsidR="00190A31" w:rsidRDefault="007B29EA">
      <w:pPr>
        <w:numPr>
          <w:ilvl w:val="0"/>
          <w:numId w:val="10"/>
        </w:numPr>
        <w:tabs>
          <w:tab w:val="left" w:pos="300"/>
        </w:tabs>
        <w:ind w:left="300" w:hanging="295"/>
        <w:rPr>
          <w:rFonts w:ascii="Wingdings" w:eastAsia="Wingdings" w:hAnsi="Wingdings" w:cs="Wingdings"/>
          <w:b/>
          <w:bCs/>
        </w:rPr>
      </w:pPr>
      <w:r>
        <w:rPr>
          <w:rFonts w:ascii="Arial" w:eastAsia="Arial" w:hAnsi="Arial" w:cs="Arial"/>
        </w:rPr>
        <w:t>Suppress immune system with medication</w:t>
      </w:r>
    </w:p>
    <w:p w14:paraId="7F2B72B9" w14:textId="77777777" w:rsidR="00190A31" w:rsidRDefault="00190A31">
      <w:pPr>
        <w:spacing w:line="7" w:lineRule="exact"/>
        <w:rPr>
          <w:rFonts w:ascii="Wingdings" w:eastAsia="Wingdings" w:hAnsi="Wingdings" w:cs="Wingdings"/>
          <w:b/>
          <w:bCs/>
        </w:rPr>
      </w:pPr>
    </w:p>
    <w:p w14:paraId="40DD28D8" w14:textId="77777777" w:rsidR="00190A31" w:rsidRDefault="007B29EA">
      <w:pPr>
        <w:numPr>
          <w:ilvl w:val="0"/>
          <w:numId w:val="10"/>
        </w:numPr>
        <w:tabs>
          <w:tab w:val="left" w:pos="300"/>
        </w:tabs>
        <w:spacing w:line="246" w:lineRule="auto"/>
        <w:ind w:left="300" w:right="378" w:hanging="295"/>
        <w:rPr>
          <w:rFonts w:ascii="Wingdings" w:eastAsia="Wingdings" w:hAnsi="Wingdings" w:cs="Wingdings"/>
          <w:b/>
          <w:bCs/>
        </w:rPr>
      </w:pPr>
      <w:r>
        <w:rPr>
          <w:rFonts w:ascii="Arial" w:eastAsia="Arial" w:hAnsi="Arial" w:cs="Arial"/>
        </w:rPr>
        <w:t>Reduce chances of immune cascade being triggered at the time of transplant</w:t>
      </w:r>
    </w:p>
    <w:p w14:paraId="7F74AB79" w14:textId="77777777" w:rsidR="00190A31" w:rsidRDefault="00190A31">
      <w:pPr>
        <w:spacing w:line="1" w:lineRule="exact"/>
        <w:rPr>
          <w:rFonts w:ascii="Wingdings" w:eastAsia="Wingdings" w:hAnsi="Wingdings" w:cs="Wingdings"/>
          <w:b/>
          <w:bCs/>
        </w:rPr>
      </w:pPr>
    </w:p>
    <w:p w14:paraId="39E34C53" w14:textId="77777777" w:rsidR="00190A31" w:rsidRDefault="007B29EA">
      <w:pPr>
        <w:spacing w:line="246" w:lineRule="auto"/>
        <w:ind w:left="300" w:right="998"/>
        <w:rPr>
          <w:rFonts w:ascii="Wingdings" w:eastAsia="Wingdings" w:hAnsi="Wingdings" w:cs="Wingdings"/>
          <w:b/>
          <w:bCs/>
        </w:rPr>
      </w:pPr>
      <w:r>
        <w:rPr>
          <w:rFonts w:ascii="Arial" w:eastAsia="Arial" w:hAnsi="Arial" w:cs="Arial"/>
        </w:rPr>
        <w:t>o ABO blood group compatibility o Cross match to rule out recipient</w:t>
      </w:r>
    </w:p>
    <w:p w14:paraId="5FF3E04C" w14:textId="77777777" w:rsidR="00190A31" w:rsidRDefault="00190A31">
      <w:pPr>
        <w:spacing w:line="1" w:lineRule="exact"/>
        <w:rPr>
          <w:rFonts w:ascii="Wingdings" w:eastAsia="Wingdings" w:hAnsi="Wingdings" w:cs="Wingdings"/>
          <w:b/>
          <w:bCs/>
        </w:rPr>
      </w:pPr>
    </w:p>
    <w:p w14:paraId="29F09CC7" w14:textId="77777777" w:rsidR="00190A31" w:rsidRDefault="007B29EA">
      <w:pPr>
        <w:ind w:left="720"/>
        <w:rPr>
          <w:rFonts w:ascii="Wingdings" w:eastAsia="Wingdings" w:hAnsi="Wingdings" w:cs="Wingdings"/>
          <w:b/>
          <w:bCs/>
        </w:rPr>
      </w:pPr>
      <w:r>
        <w:rPr>
          <w:rFonts w:ascii="Arial" w:eastAsia="Arial" w:hAnsi="Arial" w:cs="Arial"/>
        </w:rPr>
        <w:t>antibodies</w:t>
      </w:r>
    </w:p>
    <w:p w14:paraId="0EBB379E" w14:textId="77777777" w:rsidR="00190A31" w:rsidRDefault="00190A31">
      <w:pPr>
        <w:spacing w:line="11" w:lineRule="exact"/>
        <w:rPr>
          <w:rFonts w:ascii="Wingdings" w:eastAsia="Wingdings" w:hAnsi="Wingdings" w:cs="Wingdings"/>
          <w:b/>
          <w:bCs/>
        </w:rPr>
      </w:pPr>
    </w:p>
    <w:p w14:paraId="3F515A27" w14:textId="77777777" w:rsidR="00190A31" w:rsidRDefault="007B29EA">
      <w:pPr>
        <w:ind w:left="300"/>
        <w:rPr>
          <w:rFonts w:ascii="Wingdings" w:eastAsia="Wingdings" w:hAnsi="Wingdings" w:cs="Wingdings"/>
          <w:b/>
          <w:bCs/>
        </w:rPr>
      </w:pPr>
      <w:r>
        <w:rPr>
          <w:rFonts w:ascii="Arial" w:eastAsia="Arial" w:hAnsi="Arial" w:cs="Arial"/>
        </w:rPr>
        <w:t>o   HLA matching</w:t>
      </w:r>
    </w:p>
    <w:p w14:paraId="2EFC5506" w14:textId="77777777" w:rsidR="00190A31" w:rsidRDefault="00190A31">
      <w:pPr>
        <w:spacing w:line="155" w:lineRule="exact"/>
        <w:rPr>
          <w:sz w:val="20"/>
          <w:szCs w:val="20"/>
        </w:rPr>
      </w:pPr>
    </w:p>
    <w:p w14:paraId="21568C44" w14:textId="77777777" w:rsidR="00190A31" w:rsidRDefault="007B29EA">
      <w:pPr>
        <w:rPr>
          <w:sz w:val="20"/>
          <w:szCs w:val="20"/>
        </w:rPr>
      </w:pPr>
      <w:r>
        <w:rPr>
          <w:rFonts w:ascii="Arial" w:eastAsia="Arial" w:hAnsi="Arial" w:cs="Arial"/>
          <w:b/>
          <w:bCs/>
          <w:color w:val="189138"/>
          <w:sz w:val="26"/>
          <w:szCs w:val="26"/>
        </w:rPr>
        <w:t>Immunosuppressive Medications</w:t>
      </w:r>
    </w:p>
    <w:p w14:paraId="104FD251" w14:textId="77777777" w:rsidR="00190A31" w:rsidRDefault="00190A31">
      <w:pPr>
        <w:spacing w:line="135" w:lineRule="exact"/>
        <w:rPr>
          <w:sz w:val="20"/>
          <w:szCs w:val="20"/>
        </w:rPr>
      </w:pPr>
    </w:p>
    <w:p w14:paraId="61441716" w14:textId="77777777" w:rsidR="00190A31" w:rsidRDefault="007B29EA">
      <w:pPr>
        <w:numPr>
          <w:ilvl w:val="0"/>
          <w:numId w:val="11"/>
        </w:numPr>
        <w:tabs>
          <w:tab w:val="left" w:pos="300"/>
        </w:tabs>
        <w:spacing w:line="225" w:lineRule="auto"/>
        <w:ind w:left="300" w:right="2438" w:hanging="295"/>
        <w:rPr>
          <w:rFonts w:ascii="Wingdings" w:eastAsia="Wingdings" w:hAnsi="Wingdings" w:cs="Wingdings"/>
          <w:b/>
          <w:bCs/>
          <w:sz w:val="24"/>
          <w:szCs w:val="24"/>
        </w:rPr>
      </w:pPr>
      <w:r>
        <w:rPr>
          <w:rFonts w:ascii="Arial" w:eastAsia="Arial" w:hAnsi="Arial" w:cs="Arial"/>
          <w:b/>
          <w:bCs/>
          <w:sz w:val="24"/>
          <w:szCs w:val="24"/>
        </w:rPr>
        <w:t xml:space="preserve">Induction antibody </w:t>
      </w:r>
      <w:r>
        <w:rPr>
          <w:rFonts w:ascii="Arial" w:eastAsia="Arial" w:hAnsi="Arial" w:cs="Arial"/>
        </w:rPr>
        <w:t>o Alemtuzumab</w:t>
      </w:r>
    </w:p>
    <w:p w14:paraId="0C368089" w14:textId="77777777" w:rsidR="00190A31" w:rsidRDefault="007B29EA">
      <w:pPr>
        <w:ind w:left="300"/>
        <w:rPr>
          <w:rFonts w:ascii="Wingdings" w:eastAsia="Wingdings" w:hAnsi="Wingdings" w:cs="Wingdings"/>
          <w:b/>
          <w:bCs/>
          <w:sz w:val="24"/>
          <w:szCs w:val="24"/>
        </w:rPr>
      </w:pPr>
      <w:r>
        <w:rPr>
          <w:rFonts w:ascii="Arial" w:eastAsia="Arial" w:hAnsi="Arial" w:cs="Arial"/>
        </w:rPr>
        <w:t>o   Basiliximab</w:t>
      </w:r>
    </w:p>
    <w:p w14:paraId="21EDBD92" w14:textId="77777777" w:rsidR="00190A31" w:rsidRDefault="00190A31">
      <w:pPr>
        <w:spacing w:line="7" w:lineRule="exact"/>
        <w:rPr>
          <w:rFonts w:ascii="Wingdings" w:eastAsia="Wingdings" w:hAnsi="Wingdings" w:cs="Wingdings"/>
          <w:b/>
          <w:bCs/>
          <w:sz w:val="24"/>
          <w:szCs w:val="24"/>
        </w:rPr>
      </w:pPr>
    </w:p>
    <w:p w14:paraId="388E4D8D" w14:textId="77777777" w:rsidR="00190A31" w:rsidRDefault="007B29EA">
      <w:pPr>
        <w:ind w:left="300"/>
        <w:rPr>
          <w:rFonts w:ascii="Wingdings" w:eastAsia="Wingdings" w:hAnsi="Wingdings" w:cs="Wingdings"/>
          <w:b/>
          <w:bCs/>
          <w:sz w:val="24"/>
          <w:szCs w:val="24"/>
        </w:rPr>
      </w:pPr>
      <w:r>
        <w:rPr>
          <w:rFonts w:ascii="Arial" w:eastAsia="Arial" w:hAnsi="Arial" w:cs="Arial"/>
        </w:rPr>
        <w:t>o   Anti-thymocyte immunoglobulin</w:t>
      </w:r>
    </w:p>
    <w:p w14:paraId="4641E6F3" w14:textId="77777777" w:rsidR="00190A31" w:rsidRDefault="00190A31">
      <w:pPr>
        <w:spacing w:line="7" w:lineRule="exact"/>
        <w:rPr>
          <w:rFonts w:ascii="Wingdings" w:eastAsia="Wingdings" w:hAnsi="Wingdings" w:cs="Wingdings"/>
          <w:b/>
          <w:bCs/>
          <w:sz w:val="24"/>
          <w:szCs w:val="24"/>
        </w:rPr>
      </w:pPr>
    </w:p>
    <w:p w14:paraId="6945D21D" w14:textId="77777777" w:rsidR="00190A31" w:rsidRDefault="007B29EA">
      <w:pPr>
        <w:ind w:left="720"/>
        <w:rPr>
          <w:rFonts w:ascii="Wingdings" w:eastAsia="Wingdings" w:hAnsi="Wingdings" w:cs="Wingdings"/>
          <w:b/>
          <w:bCs/>
          <w:sz w:val="24"/>
          <w:szCs w:val="24"/>
        </w:rPr>
      </w:pPr>
      <w:r>
        <w:rPr>
          <w:rFonts w:ascii="Arial" w:eastAsia="Arial" w:hAnsi="Arial" w:cs="Arial"/>
        </w:rPr>
        <w:t>(Thymoglobuline® )</w:t>
      </w:r>
    </w:p>
    <w:p w14:paraId="369A9A92" w14:textId="77777777" w:rsidR="00190A31" w:rsidRDefault="00190A31">
      <w:pPr>
        <w:spacing w:line="11" w:lineRule="exact"/>
        <w:rPr>
          <w:rFonts w:ascii="Wingdings" w:eastAsia="Wingdings" w:hAnsi="Wingdings" w:cs="Wingdings"/>
          <w:b/>
          <w:bCs/>
          <w:sz w:val="24"/>
          <w:szCs w:val="24"/>
        </w:rPr>
      </w:pPr>
    </w:p>
    <w:p w14:paraId="6428AC6D" w14:textId="77777777" w:rsidR="00190A31" w:rsidRDefault="007B29EA">
      <w:pPr>
        <w:ind w:left="300"/>
        <w:rPr>
          <w:rFonts w:ascii="Wingdings" w:eastAsia="Wingdings" w:hAnsi="Wingdings" w:cs="Wingdings"/>
          <w:b/>
          <w:bCs/>
          <w:sz w:val="24"/>
          <w:szCs w:val="24"/>
        </w:rPr>
      </w:pPr>
      <w:r>
        <w:rPr>
          <w:rFonts w:ascii="Arial" w:eastAsia="Arial" w:hAnsi="Arial" w:cs="Arial"/>
        </w:rPr>
        <w:t>o   + intra-operative Methylprednisolone</w:t>
      </w:r>
    </w:p>
    <w:p w14:paraId="076BC631" w14:textId="77777777" w:rsidR="00190A31" w:rsidRDefault="00190A31">
      <w:pPr>
        <w:spacing w:line="157" w:lineRule="exact"/>
        <w:rPr>
          <w:rFonts w:ascii="Wingdings" w:eastAsia="Wingdings" w:hAnsi="Wingdings" w:cs="Wingdings"/>
          <w:b/>
          <w:bCs/>
          <w:sz w:val="24"/>
          <w:szCs w:val="24"/>
        </w:rPr>
      </w:pPr>
    </w:p>
    <w:p w14:paraId="4C9EEB31" w14:textId="77777777" w:rsidR="00190A31" w:rsidRDefault="007B29EA">
      <w:pPr>
        <w:numPr>
          <w:ilvl w:val="0"/>
          <w:numId w:val="11"/>
        </w:numPr>
        <w:tabs>
          <w:tab w:val="left" w:pos="300"/>
        </w:tabs>
        <w:spacing w:line="225" w:lineRule="auto"/>
        <w:ind w:left="300" w:right="1418" w:hanging="295"/>
        <w:rPr>
          <w:rFonts w:ascii="Wingdings" w:eastAsia="Wingdings" w:hAnsi="Wingdings" w:cs="Wingdings"/>
          <w:b/>
          <w:bCs/>
          <w:sz w:val="24"/>
          <w:szCs w:val="24"/>
        </w:rPr>
      </w:pPr>
      <w:r>
        <w:rPr>
          <w:rFonts w:ascii="Arial" w:eastAsia="Arial" w:hAnsi="Arial" w:cs="Arial"/>
          <w:b/>
          <w:bCs/>
          <w:sz w:val="24"/>
          <w:szCs w:val="24"/>
        </w:rPr>
        <w:t xml:space="preserve">Oral immunosuppressants </w:t>
      </w:r>
      <w:r>
        <w:rPr>
          <w:rFonts w:ascii="Arial" w:eastAsia="Arial" w:hAnsi="Arial" w:cs="Arial"/>
        </w:rPr>
        <w:t>o Calcineurin Inhibitors (CNIs)</w:t>
      </w:r>
    </w:p>
    <w:p w14:paraId="07B182C8" w14:textId="77777777" w:rsidR="00190A31" w:rsidRDefault="007B29EA">
      <w:pPr>
        <w:ind w:left="720"/>
        <w:rPr>
          <w:rFonts w:ascii="Wingdings" w:eastAsia="Wingdings" w:hAnsi="Wingdings" w:cs="Wingdings"/>
          <w:b/>
          <w:bCs/>
          <w:sz w:val="24"/>
          <w:szCs w:val="24"/>
        </w:rPr>
      </w:pPr>
      <w:r>
        <w:rPr>
          <w:rFonts w:ascii="Arial" w:eastAsia="Arial" w:hAnsi="Arial" w:cs="Arial"/>
        </w:rPr>
        <w:t>(Tacrolimus/Ciclosporin)</w:t>
      </w:r>
    </w:p>
    <w:p w14:paraId="3FF2ED2D" w14:textId="77777777" w:rsidR="00190A31" w:rsidRDefault="00190A31">
      <w:pPr>
        <w:spacing w:line="7" w:lineRule="exact"/>
        <w:rPr>
          <w:rFonts w:ascii="Wingdings" w:eastAsia="Wingdings" w:hAnsi="Wingdings" w:cs="Wingdings"/>
          <w:b/>
          <w:bCs/>
          <w:sz w:val="24"/>
          <w:szCs w:val="24"/>
        </w:rPr>
      </w:pPr>
    </w:p>
    <w:p w14:paraId="6581ABDD" w14:textId="77777777" w:rsidR="00190A31" w:rsidRDefault="007B29EA">
      <w:pPr>
        <w:ind w:left="1820"/>
        <w:rPr>
          <w:rFonts w:ascii="Wingdings" w:eastAsia="Wingdings" w:hAnsi="Wingdings" w:cs="Wingdings"/>
          <w:b/>
          <w:bCs/>
          <w:sz w:val="24"/>
          <w:szCs w:val="24"/>
        </w:rPr>
      </w:pPr>
      <w:r>
        <w:rPr>
          <w:rFonts w:ascii="Arial" w:eastAsia="Arial" w:hAnsi="Arial" w:cs="Arial"/>
        </w:rPr>
        <w:t>+</w:t>
      </w:r>
    </w:p>
    <w:p w14:paraId="3AAB394B" w14:textId="77777777" w:rsidR="00190A31" w:rsidRDefault="00190A31">
      <w:pPr>
        <w:spacing w:line="7" w:lineRule="exact"/>
        <w:rPr>
          <w:rFonts w:ascii="Wingdings" w:eastAsia="Wingdings" w:hAnsi="Wingdings" w:cs="Wingdings"/>
          <w:b/>
          <w:bCs/>
          <w:sz w:val="24"/>
          <w:szCs w:val="24"/>
        </w:rPr>
      </w:pPr>
    </w:p>
    <w:p w14:paraId="55C1BD53" w14:textId="77777777" w:rsidR="00190A31" w:rsidRDefault="007B29EA">
      <w:pPr>
        <w:ind w:left="300"/>
        <w:rPr>
          <w:rFonts w:ascii="Wingdings" w:eastAsia="Wingdings" w:hAnsi="Wingdings" w:cs="Wingdings"/>
          <w:b/>
          <w:bCs/>
          <w:sz w:val="24"/>
          <w:szCs w:val="24"/>
        </w:rPr>
      </w:pPr>
      <w:r>
        <w:rPr>
          <w:rFonts w:ascii="Arial" w:eastAsia="Arial" w:hAnsi="Arial" w:cs="Arial"/>
        </w:rPr>
        <w:t>o   Antiproliferative agents</w:t>
      </w:r>
    </w:p>
    <w:p w14:paraId="0488F325" w14:textId="77777777" w:rsidR="00190A31" w:rsidRDefault="00190A31">
      <w:pPr>
        <w:spacing w:line="7" w:lineRule="exact"/>
        <w:rPr>
          <w:rFonts w:ascii="Wingdings" w:eastAsia="Wingdings" w:hAnsi="Wingdings" w:cs="Wingdings"/>
          <w:b/>
          <w:bCs/>
          <w:sz w:val="24"/>
          <w:szCs w:val="24"/>
        </w:rPr>
      </w:pPr>
    </w:p>
    <w:p w14:paraId="14E48BB1" w14:textId="77777777" w:rsidR="00190A31" w:rsidRDefault="007B29EA">
      <w:pPr>
        <w:ind w:left="720"/>
        <w:rPr>
          <w:rFonts w:ascii="Wingdings" w:eastAsia="Wingdings" w:hAnsi="Wingdings" w:cs="Wingdings"/>
          <w:b/>
          <w:bCs/>
          <w:sz w:val="24"/>
          <w:szCs w:val="24"/>
        </w:rPr>
      </w:pPr>
      <w:r>
        <w:rPr>
          <w:rFonts w:ascii="Arial" w:eastAsia="Arial" w:hAnsi="Arial" w:cs="Arial"/>
        </w:rPr>
        <w:t>(Mycophenolate/Azathioprine)</w:t>
      </w:r>
    </w:p>
    <w:p w14:paraId="1ECFB016" w14:textId="77777777" w:rsidR="00190A31" w:rsidRDefault="00190A31">
      <w:pPr>
        <w:spacing w:line="7" w:lineRule="exact"/>
        <w:rPr>
          <w:rFonts w:ascii="Wingdings" w:eastAsia="Wingdings" w:hAnsi="Wingdings" w:cs="Wingdings"/>
          <w:b/>
          <w:bCs/>
          <w:sz w:val="24"/>
          <w:szCs w:val="24"/>
        </w:rPr>
      </w:pPr>
    </w:p>
    <w:p w14:paraId="20A30AF8" w14:textId="77777777" w:rsidR="00190A31" w:rsidRDefault="007B29EA">
      <w:pPr>
        <w:ind w:left="1820"/>
        <w:rPr>
          <w:rFonts w:ascii="Wingdings" w:eastAsia="Wingdings" w:hAnsi="Wingdings" w:cs="Wingdings"/>
          <w:b/>
          <w:bCs/>
          <w:sz w:val="24"/>
          <w:szCs w:val="24"/>
        </w:rPr>
      </w:pPr>
      <w:r>
        <w:rPr>
          <w:rFonts w:ascii="Arial" w:eastAsia="Arial" w:hAnsi="Arial" w:cs="Arial"/>
        </w:rPr>
        <w:t>+</w:t>
      </w:r>
    </w:p>
    <w:p w14:paraId="29E890CE" w14:textId="77777777" w:rsidR="00190A31" w:rsidRDefault="00190A31">
      <w:pPr>
        <w:spacing w:line="7" w:lineRule="exact"/>
        <w:rPr>
          <w:rFonts w:ascii="Wingdings" w:eastAsia="Wingdings" w:hAnsi="Wingdings" w:cs="Wingdings"/>
          <w:b/>
          <w:bCs/>
          <w:sz w:val="24"/>
          <w:szCs w:val="24"/>
        </w:rPr>
      </w:pPr>
    </w:p>
    <w:p w14:paraId="5A07F7F7" w14:textId="77777777" w:rsidR="00190A31" w:rsidRDefault="007B29EA">
      <w:pPr>
        <w:ind w:left="300"/>
        <w:rPr>
          <w:rFonts w:ascii="Wingdings" w:eastAsia="Wingdings" w:hAnsi="Wingdings" w:cs="Wingdings"/>
          <w:b/>
          <w:bCs/>
          <w:sz w:val="24"/>
          <w:szCs w:val="24"/>
        </w:rPr>
      </w:pPr>
      <w:r>
        <w:rPr>
          <w:rFonts w:ascii="Arial" w:eastAsia="Arial" w:hAnsi="Arial" w:cs="Arial"/>
        </w:rPr>
        <w:t>o   Prednisolone</w:t>
      </w:r>
    </w:p>
    <w:p w14:paraId="7EC0A35B" w14:textId="77777777" w:rsidR="00190A31" w:rsidRDefault="00190A31">
      <w:pPr>
        <w:spacing w:line="7" w:lineRule="exact"/>
        <w:rPr>
          <w:rFonts w:ascii="Wingdings" w:eastAsia="Wingdings" w:hAnsi="Wingdings" w:cs="Wingdings"/>
          <w:b/>
          <w:bCs/>
          <w:sz w:val="24"/>
          <w:szCs w:val="24"/>
        </w:rPr>
      </w:pPr>
    </w:p>
    <w:p w14:paraId="3F47D817" w14:textId="77777777" w:rsidR="00190A31" w:rsidRDefault="007B29EA">
      <w:pPr>
        <w:ind w:left="300"/>
        <w:rPr>
          <w:rFonts w:ascii="Wingdings" w:eastAsia="Wingdings" w:hAnsi="Wingdings" w:cs="Wingdings"/>
          <w:b/>
          <w:bCs/>
          <w:sz w:val="24"/>
          <w:szCs w:val="24"/>
        </w:rPr>
      </w:pPr>
      <w:r>
        <w:rPr>
          <w:rFonts w:ascii="Arial" w:eastAsia="Arial" w:hAnsi="Arial" w:cs="Arial"/>
        </w:rPr>
        <w:t>o   MToRs (Sirolimus)</w:t>
      </w:r>
    </w:p>
    <w:p w14:paraId="4239B1EA" w14:textId="77777777" w:rsidR="00190A31" w:rsidRDefault="00190A31">
      <w:pPr>
        <w:spacing w:line="130" w:lineRule="exact"/>
        <w:rPr>
          <w:rFonts w:ascii="Wingdings" w:eastAsia="Wingdings" w:hAnsi="Wingdings" w:cs="Wingdings"/>
          <w:b/>
          <w:bCs/>
          <w:sz w:val="24"/>
          <w:szCs w:val="24"/>
        </w:rPr>
      </w:pPr>
    </w:p>
    <w:p w14:paraId="3A6B2364" w14:textId="77777777" w:rsidR="00190A31" w:rsidRDefault="007B29EA">
      <w:pPr>
        <w:numPr>
          <w:ilvl w:val="0"/>
          <w:numId w:val="11"/>
        </w:numPr>
        <w:tabs>
          <w:tab w:val="left" w:pos="300"/>
        </w:tabs>
        <w:ind w:left="300" w:hanging="295"/>
        <w:rPr>
          <w:rFonts w:ascii="Wingdings" w:eastAsia="Wingdings" w:hAnsi="Wingdings" w:cs="Wingdings"/>
          <w:b/>
          <w:bCs/>
          <w:sz w:val="21"/>
          <w:szCs w:val="21"/>
        </w:rPr>
      </w:pPr>
      <w:r>
        <w:rPr>
          <w:rFonts w:ascii="Arial" w:eastAsia="Arial" w:hAnsi="Arial" w:cs="Arial"/>
          <w:sz w:val="21"/>
          <w:szCs w:val="21"/>
        </w:rPr>
        <w:t>See NICE guidance TA481 (www.nice.org.uk)</w:t>
      </w:r>
    </w:p>
    <w:p w14:paraId="3B3994CF" w14:textId="77777777" w:rsidR="00190A31" w:rsidRDefault="007B29EA">
      <w:pPr>
        <w:spacing w:line="20" w:lineRule="exact"/>
        <w:rPr>
          <w:sz w:val="20"/>
          <w:szCs w:val="20"/>
        </w:rPr>
      </w:pPr>
      <w:r>
        <w:rPr>
          <w:sz w:val="20"/>
          <w:szCs w:val="20"/>
        </w:rPr>
        <w:br w:type="column"/>
      </w:r>
    </w:p>
    <w:p w14:paraId="2B0EAF1A" w14:textId="77777777" w:rsidR="00190A31" w:rsidRDefault="007B29EA">
      <w:pPr>
        <w:ind w:left="2"/>
        <w:rPr>
          <w:sz w:val="20"/>
          <w:szCs w:val="20"/>
        </w:rPr>
      </w:pPr>
      <w:r>
        <w:rPr>
          <w:rFonts w:ascii="Arial" w:eastAsia="Arial" w:hAnsi="Arial" w:cs="Arial"/>
          <w:b/>
          <w:bCs/>
          <w:color w:val="189138"/>
          <w:sz w:val="26"/>
          <w:szCs w:val="26"/>
        </w:rPr>
        <w:t>Generic Immunosuppression</w:t>
      </w:r>
    </w:p>
    <w:p w14:paraId="6D60537B" w14:textId="77777777" w:rsidR="00190A31" w:rsidRDefault="00190A31">
      <w:pPr>
        <w:spacing w:line="109" w:lineRule="exact"/>
        <w:rPr>
          <w:sz w:val="20"/>
          <w:szCs w:val="20"/>
        </w:rPr>
      </w:pPr>
    </w:p>
    <w:p w14:paraId="236F8A20" w14:textId="77777777" w:rsidR="00190A31" w:rsidRDefault="007B29EA">
      <w:pPr>
        <w:numPr>
          <w:ilvl w:val="0"/>
          <w:numId w:val="12"/>
        </w:numPr>
        <w:tabs>
          <w:tab w:val="left" w:pos="302"/>
        </w:tabs>
        <w:ind w:left="302" w:hanging="302"/>
        <w:rPr>
          <w:rFonts w:ascii="Wingdings" w:eastAsia="Wingdings" w:hAnsi="Wingdings" w:cs="Wingdings"/>
          <w:b/>
          <w:bCs/>
        </w:rPr>
      </w:pPr>
      <w:r>
        <w:rPr>
          <w:rFonts w:ascii="Arial" w:eastAsia="Arial" w:hAnsi="Arial" w:cs="Arial"/>
        </w:rPr>
        <w:t>Tacrolimus/Ciclosporin are critical dose drugs</w:t>
      </w:r>
    </w:p>
    <w:p w14:paraId="0912AB98" w14:textId="77777777" w:rsidR="00190A31" w:rsidRDefault="00190A31">
      <w:pPr>
        <w:spacing w:line="11" w:lineRule="exact"/>
        <w:rPr>
          <w:rFonts w:ascii="Wingdings" w:eastAsia="Wingdings" w:hAnsi="Wingdings" w:cs="Wingdings"/>
          <w:b/>
          <w:bCs/>
        </w:rPr>
      </w:pPr>
    </w:p>
    <w:p w14:paraId="2C4DA203" w14:textId="77777777" w:rsidR="00190A31" w:rsidRDefault="007B29EA">
      <w:pPr>
        <w:numPr>
          <w:ilvl w:val="0"/>
          <w:numId w:val="12"/>
        </w:numPr>
        <w:tabs>
          <w:tab w:val="left" w:pos="302"/>
        </w:tabs>
        <w:ind w:left="302" w:hanging="302"/>
        <w:rPr>
          <w:rFonts w:ascii="Wingdings" w:eastAsia="Wingdings" w:hAnsi="Wingdings" w:cs="Wingdings"/>
          <w:b/>
          <w:bCs/>
        </w:rPr>
      </w:pPr>
      <w:r>
        <w:rPr>
          <w:rFonts w:ascii="Arial" w:eastAsia="Arial" w:hAnsi="Arial" w:cs="Arial"/>
        </w:rPr>
        <w:t>Must be prescribed by specific brand</w:t>
      </w:r>
    </w:p>
    <w:p w14:paraId="394D24FB" w14:textId="77777777" w:rsidR="00190A31" w:rsidRDefault="00190A31">
      <w:pPr>
        <w:spacing w:line="131" w:lineRule="exact"/>
        <w:rPr>
          <w:sz w:val="20"/>
          <w:szCs w:val="20"/>
        </w:rPr>
      </w:pPr>
    </w:p>
    <w:p w14:paraId="5F908D7E" w14:textId="77777777" w:rsidR="00190A31" w:rsidRDefault="007B29EA">
      <w:pPr>
        <w:ind w:left="2"/>
        <w:rPr>
          <w:sz w:val="20"/>
          <w:szCs w:val="20"/>
        </w:rPr>
      </w:pPr>
      <w:r>
        <w:rPr>
          <w:rFonts w:ascii="Arial" w:eastAsia="Arial" w:hAnsi="Arial" w:cs="Arial"/>
        </w:rPr>
        <w:t>●  Ciclosporin (Neoral)</w:t>
      </w:r>
    </w:p>
    <w:p w14:paraId="47911295" w14:textId="77777777" w:rsidR="00190A31" w:rsidRDefault="00190A31">
      <w:pPr>
        <w:spacing w:line="11" w:lineRule="exact"/>
        <w:rPr>
          <w:sz w:val="20"/>
          <w:szCs w:val="20"/>
        </w:rPr>
      </w:pPr>
    </w:p>
    <w:p w14:paraId="2382C8FB" w14:textId="77777777" w:rsidR="00190A31" w:rsidRDefault="007B29EA">
      <w:pPr>
        <w:tabs>
          <w:tab w:val="left" w:pos="282"/>
        </w:tabs>
        <w:spacing w:line="262" w:lineRule="auto"/>
        <w:ind w:left="302" w:right="1070" w:hanging="299"/>
        <w:rPr>
          <w:sz w:val="20"/>
          <w:szCs w:val="20"/>
        </w:rPr>
      </w:pPr>
      <w:r>
        <w:rPr>
          <w:rFonts w:ascii="Arial" w:eastAsia="Arial" w:hAnsi="Arial" w:cs="Arial"/>
          <w:sz w:val="21"/>
          <w:szCs w:val="21"/>
        </w:rPr>
        <w:t>o</w:t>
      </w:r>
      <w:r>
        <w:rPr>
          <w:rFonts w:ascii="Arial" w:eastAsia="Arial" w:hAnsi="Arial" w:cs="Arial"/>
          <w:sz w:val="21"/>
          <w:szCs w:val="21"/>
        </w:rPr>
        <w:tab/>
        <w:t>Generic versions include Deximune, Capsorin, Capimune, Vanquoral</w:t>
      </w:r>
    </w:p>
    <w:p w14:paraId="6B64F968" w14:textId="77777777" w:rsidR="00190A31" w:rsidRDefault="00190A31">
      <w:pPr>
        <w:spacing w:line="1" w:lineRule="exact"/>
        <w:rPr>
          <w:sz w:val="20"/>
          <w:szCs w:val="20"/>
        </w:rPr>
      </w:pPr>
    </w:p>
    <w:p w14:paraId="1BC0FBC7" w14:textId="77777777" w:rsidR="00190A31" w:rsidRDefault="007B29EA">
      <w:pPr>
        <w:ind w:left="2"/>
        <w:rPr>
          <w:sz w:val="20"/>
          <w:szCs w:val="20"/>
        </w:rPr>
      </w:pPr>
      <w:r>
        <w:rPr>
          <w:rFonts w:ascii="Arial" w:eastAsia="Arial" w:hAnsi="Arial" w:cs="Arial"/>
        </w:rPr>
        <w:t>●  Tacrolimus immediate release (Prograf)</w:t>
      </w:r>
    </w:p>
    <w:p w14:paraId="5587B179" w14:textId="77777777" w:rsidR="00190A31" w:rsidRDefault="00190A31">
      <w:pPr>
        <w:spacing w:line="11" w:lineRule="exact"/>
        <w:rPr>
          <w:sz w:val="20"/>
          <w:szCs w:val="20"/>
        </w:rPr>
      </w:pPr>
    </w:p>
    <w:p w14:paraId="51B040EE" w14:textId="77777777" w:rsidR="00190A31" w:rsidRDefault="007B29EA">
      <w:pPr>
        <w:tabs>
          <w:tab w:val="left" w:pos="282"/>
        </w:tabs>
        <w:spacing w:line="250" w:lineRule="auto"/>
        <w:ind w:left="302" w:right="250" w:hanging="299"/>
        <w:rPr>
          <w:sz w:val="20"/>
          <w:szCs w:val="20"/>
        </w:rPr>
      </w:pPr>
      <w:r>
        <w:rPr>
          <w:rFonts w:ascii="Arial" w:eastAsia="Arial" w:hAnsi="Arial" w:cs="Arial"/>
        </w:rPr>
        <w:t>o</w:t>
      </w:r>
      <w:r>
        <w:rPr>
          <w:rFonts w:ascii="Arial" w:eastAsia="Arial" w:hAnsi="Arial" w:cs="Arial"/>
        </w:rPr>
        <w:tab/>
        <w:t>Generic versions include Adoport, Capexion, Tacni &amp; Vivadex</w:t>
      </w:r>
    </w:p>
    <w:p w14:paraId="71B7B95C" w14:textId="77777777" w:rsidR="00190A31" w:rsidRDefault="00190A31">
      <w:pPr>
        <w:spacing w:line="1" w:lineRule="exact"/>
        <w:rPr>
          <w:sz w:val="20"/>
          <w:szCs w:val="20"/>
        </w:rPr>
      </w:pPr>
    </w:p>
    <w:p w14:paraId="304EE287" w14:textId="77777777" w:rsidR="00190A31" w:rsidRDefault="007B29EA">
      <w:pPr>
        <w:numPr>
          <w:ilvl w:val="0"/>
          <w:numId w:val="13"/>
        </w:numPr>
        <w:tabs>
          <w:tab w:val="left" w:pos="302"/>
        </w:tabs>
        <w:spacing w:line="250" w:lineRule="auto"/>
        <w:ind w:left="302" w:right="650" w:hanging="302"/>
        <w:rPr>
          <w:rFonts w:ascii="Arial" w:eastAsia="Arial" w:hAnsi="Arial" w:cs="Arial"/>
        </w:rPr>
      </w:pPr>
      <w:r>
        <w:rPr>
          <w:rFonts w:ascii="Arial" w:eastAsia="Arial" w:hAnsi="Arial" w:cs="Arial"/>
        </w:rPr>
        <w:t>Tacrolimus prolonged release (Advagraf, Envarsus)</w:t>
      </w:r>
    </w:p>
    <w:p w14:paraId="26117B81" w14:textId="13108524" w:rsidR="00190A31" w:rsidRPr="00CB5DD2" w:rsidRDefault="007B29EA" w:rsidP="00CB5DD2">
      <w:pPr>
        <w:numPr>
          <w:ilvl w:val="0"/>
          <w:numId w:val="13"/>
        </w:numPr>
        <w:tabs>
          <w:tab w:val="left" w:pos="302"/>
        </w:tabs>
        <w:spacing w:line="286" w:lineRule="auto"/>
        <w:ind w:left="302" w:right="190" w:hanging="302"/>
        <w:rPr>
          <w:rFonts w:ascii="Arial" w:eastAsia="Arial" w:hAnsi="Arial" w:cs="Arial"/>
          <w:sz w:val="21"/>
          <w:szCs w:val="21"/>
        </w:rPr>
      </w:pPr>
      <w:r w:rsidRPr="00CB5DD2">
        <w:rPr>
          <w:rFonts w:ascii="Arial" w:eastAsia="Arial" w:hAnsi="Arial" w:cs="Arial"/>
          <w:sz w:val="21"/>
          <w:szCs w:val="21"/>
        </w:rPr>
        <w:t>There is no requirement for mycophenolate (either mycophenolate mofetil or sodium)</w:t>
      </w:r>
      <w:r w:rsidR="00CB5DD2" w:rsidRPr="00CB5DD2">
        <w:rPr>
          <w:rFonts w:ascii="Arial" w:eastAsia="Arial" w:hAnsi="Arial" w:cs="Arial"/>
          <w:sz w:val="21"/>
          <w:szCs w:val="21"/>
        </w:rPr>
        <w:t xml:space="preserve"> or azathioprine</w:t>
      </w:r>
      <w:r w:rsidR="00CB5DD2">
        <w:rPr>
          <w:rFonts w:ascii="Arial" w:eastAsia="Arial" w:hAnsi="Arial" w:cs="Arial"/>
          <w:sz w:val="21"/>
          <w:szCs w:val="21"/>
        </w:rPr>
        <w:t xml:space="preserve"> </w:t>
      </w:r>
      <w:r w:rsidRPr="00CB5DD2">
        <w:rPr>
          <w:rFonts w:ascii="Arial" w:eastAsia="Arial" w:hAnsi="Arial" w:cs="Arial"/>
        </w:rPr>
        <w:t xml:space="preserve">to be prescribed by brand as </w:t>
      </w:r>
      <w:r w:rsidR="00CB5DD2">
        <w:rPr>
          <w:rFonts w:ascii="Arial" w:eastAsia="Arial" w:hAnsi="Arial" w:cs="Arial"/>
        </w:rPr>
        <w:t xml:space="preserve">they are </w:t>
      </w:r>
      <w:proofErr w:type="gramStart"/>
      <w:r w:rsidRPr="00CB5DD2">
        <w:rPr>
          <w:rFonts w:ascii="Arial" w:eastAsia="Arial" w:hAnsi="Arial" w:cs="Arial"/>
        </w:rPr>
        <w:t>not  critical</w:t>
      </w:r>
      <w:proofErr w:type="gramEnd"/>
      <w:r w:rsidRPr="00CB5DD2">
        <w:rPr>
          <w:rFonts w:ascii="Arial" w:eastAsia="Arial" w:hAnsi="Arial" w:cs="Arial"/>
        </w:rPr>
        <w:t xml:space="preserve"> dose drug</w:t>
      </w:r>
      <w:r w:rsidR="00CB5DD2">
        <w:rPr>
          <w:rFonts w:ascii="Arial" w:eastAsia="Arial" w:hAnsi="Arial" w:cs="Arial"/>
        </w:rPr>
        <w:t>s</w:t>
      </w:r>
      <w:r w:rsidRPr="00CB5DD2">
        <w:rPr>
          <w:rFonts w:ascii="Arial" w:eastAsia="Arial" w:hAnsi="Arial" w:cs="Arial"/>
        </w:rPr>
        <w:t>.</w:t>
      </w:r>
    </w:p>
    <w:p w14:paraId="07BBB8B1" w14:textId="77777777" w:rsidR="00190A31" w:rsidRDefault="00190A31">
      <w:pPr>
        <w:spacing w:line="70" w:lineRule="exact"/>
        <w:rPr>
          <w:sz w:val="20"/>
          <w:szCs w:val="20"/>
        </w:rPr>
      </w:pPr>
    </w:p>
    <w:p w14:paraId="47A913F3" w14:textId="77777777" w:rsidR="00190A31" w:rsidRDefault="007B29EA">
      <w:pPr>
        <w:ind w:left="2"/>
        <w:rPr>
          <w:sz w:val="20"/>
          <w:szCs w:val="20"/>
        </w:rPr>
      </w:pPr>
      <w:r>
        <w:rPr>
          <w:rFonts w:ascii="Arial" w:eastAsia="Arial" w:hAnsi="Arial" w:cs="Arial"/>
          <w:b/>
          <w:bCs/>
          <w:color w:val="189138"/>
          <w:sz w:val="26"/>
          <w:szCs w:val="26"/>
        </w:rPr>
        <w:t>Adjunctive Therapy</w:t>
      </w:r>
    </w:p>
    <w:p w14:paraId="3C6F2D37" w14:textId="77777777" w:rsidR="00190A31" w:rsidRDefault="00190A31">
      <w:pPr>
        <w:spacing w:line="109" w:lineRule="exact"/>
        <w:rPr>
          <w:sz w:val="20"/>
          <w:szCs w:val="20"/>
        </w:rPr>
      </w:pPr>
    </w:p>
    <w:p w14:paraId="10266BF4" w14:textId="77777777" w:rsidR="00190A31" w:rsidRDefault="007B29EA">
      <w:pPr>
        <w:numPr>
          <w:ilvl w:val="0"/>
          <w:numId w:val="14"/>
        </w:numPr>
        <w:tabs>
          <w:tab w:val="left" w:pos="302"/>
        </w:tabs>
        <w:ind w:left="302" w:hanging="302"/>
        <w:rPr>
          <w:rFonts w:ascii="Arial" w:eastAsia="Arial" w:hAnsi="Arial" w:cs="Arial"/>
        </w:rPr>
      </w:pPr>
      <w:r>
        <w:rPr>
          <w:rFonts w:ascii="Arial" w:eastAsia="Arial" w:hAnsi="Arial" w:cs="Arial"/>
        </w:rPr>
        <w:t>Aspirin</w:t>
      </w:r>
    </w:p>
    <w:p w14:paraId="2D08225E" w14:textId="77777777" w:rsidR="00190A31" w:rsidRDefault="00190A31">
      <w:pPr>
        <w:spacing w:line="11" w:lineRule="exact"/>
        <w:rPr>
          <w:rFonts w:ascii="Arial" w:eastAsia="Arial" w:hAnsi="Arial" w:cs="Arial"/>
        </w:rPr>
      </w:pPr>
    </w:p>
    <w:p w14:paraId="2C1B48DD" w14:textId="77777777" w:rsidR="00190A31" w:rsidRDefault="007B29EA">
      <w:pPr>
        <w:numPr>
          <w:ilvl w:val="0"/>
          <w:numId w:val="14"/>
        </w:numPr>
        <w:tabs>
          <w:tab w:val="left" w:pos="302"/>
        </w:tabs>
        <w:spacing w:line="250" w:lineRule="auto"/>
        <w:ind w:left="302" w:right="470" w:hanging="302"/>
        <w:rPr>
          <w:rFonts w:ascii="Arial" w:eastAsia="Arial" w:hAnsi="Arial" w:cs="Arial"/>
        </w:rPr>
      </w:pPr>
      <w:r>
        <w:rPr>
          <w:rFonts w:ascii="Arial" w:eastAsia="Arial" w:hAnsi="Arial" w:cs="Arial"/>
        </w:rPr>
        <w:t>Cotrimoxazole (if allergic, then dapsone or monthly nebulised pentamidine)</w:t>
      </w:r>
    </w:p>
    <w:p w14:paraId="2DC72286" w14:textId="77777777" w:rsidR="00190A31" w:rsidRDefault="007B29EA">
      <w:pPr>
        <w:numPr>
          <w:ilvl w:val="0"/>
          <w:numId w:val="14"/>
        </w:numPr>
        <w:tabs>
          <w:tab w:val="left" w:pos="302"/>
        </w:tabs>
        <w:ind w:left="302" w:hanging="302"/>
        <w:rPr>
          <w:rFonts w:ascii="Arial" w:eastAsia="Arial" w:hAnsi="Arial" w:cs="Arial"/>
        </w:rPr>
      </w:pPr>
      <w:r>
        <w:rPr>
          <w:rFonts w:ascii="Arial" w:eastAsia="Arial" w:hAnsi="Arial" w:cs="Arial"/>
        </w:rPr>
        <w:t>Ranitidine or PPI</w:t>
      </w:r>
    </w:p>
    <w:p w14:paraId="4B843928" w14:textId="77777777" w:rsidR="00190A31" w:rsidRDefault="00190A31">
      <w:pPr>
        <w:spacing w:line="11" w:lineRule="exact"/>
        <w:rPr>
          <w:rFonts w:ascii="Arial" w:eastAsia="Arial" w:hAnsi="Arial" w:cs="Arial"/>
        </w:rPr>
      </w:pPr>
    </w:p>
    <w:p w14:paraId="2A91A280" w14:textId="77777777" w:rsidR="00190A31" w:rsidRDefault="007B29EA">
      <w:pPr>
        <w:numPr>
          <w:ilvl w:val="0"/>
          <w:numId w:val="14"/>
        </w:numPr>
        <w:tabs>
          <w:tab w:val="left" w:pos="302"/>
        </w:tabs>
        <w:ind w:left="302" w:hanging="302"/>
        <w:rPr>
          <w:rFonts w:ascii="Arial" w:eastAsia="Arial" w:hAnsi="Arial" w:cs="Arial"/>
          <w:sz w:val="21"/>
          <w:szCs w:val="21"/>
        </w:rPr>
      </w:pPr>
      <w:r>
        <w:rPr>
          <w:rFonts w:ascii="Arial" w:eastAsia="Arial" w:hAnsi="Arial" w:cs="Arial"/>
          <w:sz w:val="21"/>
          <w:szCs w:val="21"/>
        </w:rPr>
        <w:t>Valganciclovir/Valaciclovir for CMV prophylaxis</w:t>
      </w:r>
    </w:p>
    <w:p w14:paraId="3013E2B7" w14:textId="77777777" w:rsidR="00190A31" w:rsidRDefault="00190A31">
      <w:pPr>
        <w:spacing w:line="22" w:lineRule="exact"/>
        <w:rPr>
          <w:rFonts w:ascii="Arial" w:eastAsia="Arial" w:hAnsi="Arial" w:cs="Arial"/>
          <w:sz w:val="21"/>
          <w:szCs w:val="21"/>
        </w:rPr>
      </w:pPr>
    </w:p>
    <w:p w14:paraId="05ED54A2" w14:textId="77777777" w:rsidR="00190A31" w:rsidRDefault="007B29EA">
      <w:pPr>
        <w:numPr>
          <w:ilvl w:val="0"/>
          <w:numId w:val="14"/>
        </w:numPr>
        <w:tabs>
          <w:tab w:val="left" w:pos="302"/>
        </w:tabs>
        <w:spacing w:line="250" w:lineRule="auto"/>
        <w:ind w:left="302" w:right="710" w:hanging="302"/>
        <w:rPr>
          <w:rFonts w:ascii="Arial" w:eastAsia="Arial" w:hAnsi="Arial" w:cs="Arial"/>
        </w:rPr>
      </w:pPr>
      <w:r>
        <w:rPr>
          <w:rFonts w:ascii="Arial" w:eastAsia="Arial" w:hAnsi="Arial" w:cs="Arial"/>
        </w:rPr>
        <w:t>Isoniazid (+ pyridoxine ) Latent TB infection prophylaxis if at high risk of TB Antihypertensives</w:t>
      </w:r>
    </w:p>
    <w:p w14:paraId="7CD48FA2" w14:textId="77777777" w:rsidR="00190A31" w:rsidRDefault="00190A31">
      <w:pPr>
        <w:spacing w:line="1" w:lineRule="exact"/>
        <w:rPr>
          <w:rFonts w:ascii="Arial" w:eastAsia="Arial" w:hAnsi="Arial" w:cs="Arial"/>
        </w:rPr>
      </w:pPr>
    </w:p>
    <w:p w14:paraId="41878C7B" w14:textId="52125534" w:rsidR="00CB5DD2" w:rsidRPr="00CB5DD2" w:rsidRDefault="007B29EA" w:rsidP="00CB5DD2">
      <w:pPr>
        <w:numPr>
          <w:ilvl w:val="0"/>
          <w:numId w:val="14"/>
        </w:numPr>
        <w:tabs>
          <w:tab w:val="left" w:pos="302"/>
        </w:tabs>
        <w:spacing w:line="286" w:lineRule="auto"/>
        <w:ind w:left="302" w:right="710" w:hanging="302"/>
        <w:rPr>
          <w:rFonts w:ascii="Arial" w:eastAsia="Arial" w:hAnsi="Arial" w:cs="Arial"/>
        </w:rPr>
      </w:pPr>
      <w:r>
        <w:rPr>
          <w:rFonts w:ascii="Arial" w:eastAsia="Arial" w:hAnsi="Arial" w:cs="Arial"/>
        </w:rPr>
        <w:t>Cholesterol lowering drugs (atorvastatin preferred)</w:t>
      </w:r>
    </w:p>
    <w:p w14:paraId="575DB8CE" w14:textId="0CE31CDE" w:rsidR="00CB5DD2" w:rsidRDefault="00CB5DD2">
      <w:pPr>
        <w:numPr>
          <w:ilvl w:val="0"/>
          <w:numId w:val="14"/>
        </w:numPr>
        <w:tabs>
          <w:tab w:val="left" w:pos="302"/>
        </w:tabs>
        <w:spacing w:line="286" w:lineRule="auto"/>
        <w:ind w:left="302" w:right="710" w:hanging="302"/>
        <w:rPr>
          <w:rFonts w:ascii="Arial" w:eastAsia="Arial" w:hAnsi="Arial" w:cs="Arial"/>
        </w:rPr>
      </w:pPr>
      <w:r>
        <w:rPr>
          <w:rFonts w:ascii="Arial" w:eastAsia="Arial" w:hAnsi="Arial" w:cs="Arial"/>
        </w:rPr>
        <w:t>Lamivudine for Hepatitis B prophylaxis</w:t>
      </w:r>
    </w:p>
    <w:p w14:paraId="20254DA6" w14:textId="77777777" w:rsidR="00190A31" w:rsidRDefault="00190A31">
      <w:pPr>
        <w:spacing w:line="64" w:lineRule="exact"/>
        <w:rPr>
          <w:sz w:val="20"/>
          <w:szCs w:val="20"/>
        </w:rPr>
      </w:pPr>
    </w:p>
    <w:p w14:paraId="522091F3" w14:textId="77777777" w:rsidR="00190A31" w:rsidRDefault="007B29EA">
      <w:pPr>
        <w:ind w:left="2"/>
        <w:rPr>
          <w:sz w:val="20"/>
          <w:szCs w:val="20"/>
        </w:rPr>
      </w:pPr>
      <w:r>
        <w:rPr>
          <w:rFonts w:ascii="Arial" w:eastAsia="Arial" w:hAnsi="Arial" w:cs="Arial"/>
          <w:b/>
          <w:bCs/>
          <w:color w:val="189138"/>
          <w:sz w:val="24"/>
          <w:szCs w:val="24"/>
        </w:rPr>
        <w:t>Long term Challenges</w:t>
      </w:r>
    </w:p>
    <w:p w14:paraId="468C08E8" w14:textId="77777777" w:rsidR="00190A31" w:rsidRDefault="00190A31">
      <w:pPr>
        <w:spacing w:line="113" w:lineRule="exact"/>
        <w:rPr>
          <w:sz w:val="20"/>
          <w:szCs w:val="20"/>
        </w:rPr>
      </w:pPr>
    </w:p>
    <w:p w14:paraId="053E848D" w14:textId="77777777" w:rsidR="00190A31" w:rsidRDefault="007B29EA">
      <w:pPr>
        <w:numPr>
          <w:ilvl w:val="0"/>
          <w:numId w:val="15"/>
        </w:numPr>
        <w:tabs>
          <w:tab w:val="left" w:pos="302"/>
        </w:tabs>
        <w:ind w:left="302" w:hanging="302"/>
        <w:rPr>
          <w:rFonts w:ascii="Wingdings" w:eastAsia="Wingdings" w:hAnsi="Wingdings" w:cs="Wingdings"/>
          <w:b/>
          <w:bCs/>
        </w:rPr>
      </w:pPr>
      <w:r>
        <w:rPr>
          <w:rFonts w:ascii="Arial" w:eastAsia="Arial" w:hAnsi="Arial" w:cs="Arial"/>
        </w:rPr>
        <w:t>We are successful in preventing Acute</w:t>
      </w:r>
    </w:p>
    <w:p w14:paraId="4A6FC7A6" w14:textId="77777777" w:rsidR="00190A31" w:rsidRDefault="00190A31">
      <w:pPr>
        <w:spacing w:line="11" w:lineRule="exact"/>
        <w:rPr>
          <w:rFonts w:ascii="Wingdings" w:eastAsia="Wingdings" w:hAnsi="Wingdings" w:cs="Wingdings"/>
          <w:b/>
          <w:bCs/>
        </w:rPr>
      </w:pPr>
    </w:p>
    <w:p w14:paraId="3D4B0E83" w14:textId="77777777" w:rsidR="00190A31" w:rsidRDefault="007B29EA">
      <w:pPr>
        <w:ind w:left="302"/>
        <w:rPr>
          <w:rFonts w:ascii="Wingdings" w:eastAsia="Wingdings" w:hAnsi="Wingdings" w:cs="Wingdings"/>
          <w:b/>
          <w:bCs/>
        </w:rPr>
      </w:pPr>
      <w:r>
        <w:rPr>
          <w:rFonts w:ascii="Arial" w:eastAsia="Arial" w:hAnsi="Arial" w:cs="Arial"/>
        </w:rPr>
        <w:t>Rejection</w:t>
      </w:r>
    </w:p>
    <w:p w14:paraId="03787DF4" w14:textId="77777777" w:rsidR="00190A31" w:rsidRDefault="00190A31">
      <w:pPr>
        <w:spacing w:line="11" w:lineRule="exact"/>
        <w:rPr>
          <w:rFonts w:ascii="Wingdings" w:eastAsia="Wingdings" w:hAnsi="Wingdings" w:cs="Wingdings"/>
          <w:b/>
          <w:bCs/>
        </w:rPr>
      </w:pPr>
    </w:p>
    <w:p w14:paraId="40849C42" w14:textId="77777777" w:rsidR="00190A31" w:rsidRDefault="007B29EA">
      <w:pPr>
        <w:numPr>
          <w:ilvl w:val="0"/>
          <w:numId w:val="15"/>
        </w:numPr>
        <w:tabs>
          <w:tab w:val="left" w:pos="302"/>
        </w:tabs>
        <w:spacing w:line="262" w:lineRule="auto"/>
        <w:ind w:left="302" w:right="150" w:hanging="302"/>
        <w:rPr>
          <w:rFonts w:ascii="Wingdings" w:eastAsia="Wingdings" w:hAnsi="Wingdings" w:cs="Wingdings"/>
          <w:b/>
          <w:bCs/>
          <w:sz w:val="21"/>
          <w:szCs w:val="21"/>
        </w:rPr>
      </w:pPr>
      <w:r>
        <w:rPr>
          <w:rFonts w:ascii="Arial" w:eastAsia="Arial" w:hAnsi="Arial" w:cs="Arial"/>
          <w:sz w:val="21"/>
          <w:szCs w:val="21"/>
        </w:rPr>
        <w:t>Chronic Allograft Nephropathy (CAN) (chronic rejection) is now the major challenge.</w:t>
      </w:r>
    </w:p>
    <w:p w14:paraId="3A6B66AB" w14:textId="77777777" w:rsidR="00190A31" w:rsidRDefault="00190A31">
      <w:pPr>
        <w:spacing w:line="1" w:lineRule="exact"/>
        <w:rPr>
          <w:sz w:val="20"/>
          <w:szCs w:val="20"/>
        </w:rPr>
      </w:pPr>
    </w:p>
    <w:p w14:paraId="454E8E08" w14:textId="77777777" w:rsidR="00190A31" w:rsidRDefault="007B29EA">
      <w:pPr>
        <w:numPr>
          <w:ilvl w:val="0"/>
          <w:numId w:val="16"/>
        </w:numPr>
        <w:tabs>
          <w:tab w:val="left" w:pos="302"/>
        </w:tabs>
        <w:spacing w:line="250" w:lineRule="auto"/>
        <w:ind w:left="302" w:right="370" w:hanging="302"/>
        <w:rPr>
          <w:rFonts w:ascii="Arial" w:eastAsia="Arial" w:hAnsi="Arial" w:cs="Arial"/>
        </w:rPr>
      </w:pPr>
      <w:r>
        <w:rPr>
          <w:rFonts w:ascii="Arial" w:eastAsia="Arial" w:hAnsi="Arial" w:cs="Arial"/>
        </w:rPr>
        <w:t>Use of CNI’s, early acute rejection, CMV infection, BKV infection and non-adherence have all been implicated</w:t>
      </w:r>
    </w:p>
    <w:p w14:paraId="71AB8F90" w14:textId="77777777" w:rsidR="00190A31" w:rsidRDefault="00190A31">
      <w:pPr>
        <w:spacing w:line="1" w:lineRule="exact"/>
        <w:rPr>
          <w:rFonts w:ascii="Arial" w:eastAsia="Arial" w:hAnsi="Arial" w:cs="Arial"/>
        </w:rPr>
      </w:pPr>
    </w:p>
    <w:p w14:paraId="5DAF6C2A" w14:textId="77777777" w:rsidR="00190A31" w:rsidRDefault="007B29EA">
      <w:pPr>
        <w:numPr>
          <w:ilvl w:val="0"/>
          <w:numId w:val="16"/>
        </w:numPr>
        <w:tabs>
          <w:tab w:val="left" w:pos="302"/>
        </w:tabs>
        <w:ind w:left="302" w:hanging="302"/>
        <w:rPr>
          <w:rFonts w:ascii="Arial" w:eastAsia="Arial" w:hAnsi="Arial" w:cs="Arial"/>
        </w:rPr>
      </w:pPr>
      <w:r>
        <w:rPr>
          <w:rFonts w:ascii="Arial" w:eastAsia="Arial" w:hAnsi="Arial" w:cs="Arial"/>
        </w:rPr>
        <w:t>Try switching from CNI to Sirolimus</w:t>
      </w:r>
    </w:p>
    <w:p w14:paraId="2DD573FB" w14:textId="77777777" w:rsidR="00190A31" w:rsidRDefault="00190A31">
      <w:pPr>
        <w:spacing w:line="11" w:lineRule="exact"/>
        <w:rPr>
          <w:sz w:val="20"/>
          <w:szCs w:val="20"/>
        </w:rPr>
      </w:pPr>
    </w:p>
    <w:p w14:paraId="70CF2D29" w14:textId="77777777" w:rsidR="00190A31" w:rsidRDefault="007B29EA">
      <w:pPr>
        <w:numPr>
          <w:ilvl w:val="0"/>
          <w:numId w:val="17"/>
        </w:numPr>
        <w:tabs>
          <w:tab w:val="left" w:pos="302"/>
        </w:tabs>
        <w:spacing w:line="268" w:lineRule="auto"/>
        <w:ind w:left="302" w:right="230" w:hanging="302"/>
        <w:rPr>
          <w:rFonts w:ascii="Wingdings" w:eastAsia="Wingdings" w:hAnsi="Wingdings" w:cs="Wingdings"/>
          <w:b/>
          <w:bCs/>
        </w:rPr>
      </w:pPr>
      <w:r>
        <w:rPr>
          <w:rFonts w:ascii="Arial" w:eastAsia="Arial" w:hAnsi="Arial" w:cs="Arial"/>
        </w:rPr>
        <w:t>Acute Antibody Mediated Rejection is also a significant challenge – managed with plasma exchange, IVIg, Rituximab, etc.</w:t>
      </w:r>
    </w:p>
    <w:p w14:paraId="57047AF3" w14:textId="77777777" w:rsidR="00190A31" w:rsidRDefault="007B29EA">
      <w:pPr>
        <w:spacing w:line="20" w:lineRule="exact"/>
        <w:rPr>
          <w:sz w:val="20"/>
          <w:szCs w:val="20"/>
        </w:rPr>
      </w:pPr>
      <w:r>
        <w:rPr>
          <w:sz w:val="20"/>
          <w:szCs w:val="20"/>
        </w:rPr>
        <w:br w:type="column"/>
      </w:r>
    </w:p>
    <w:p w14:paraId="61ED9C42" w14:textId="77777777" w:rsidR="00190A31" w:rsidRDefault="007B29EA">
      <w:pPr>
        <w:ind w:left="10"/>
        <w:rPr>
          <w:sz w:val="20"/>
          <w:szCs w:val="20"/>
        </w:rPr>
      </w:pPr>
      <w:r>
        <w:rPr>
          <w:rFonts w:ascii="Arial" w:eastAsia="Arial" w:hAnsi="Arial" w:cs="Arial"/>
          <w:b/>
          <w:bCs/>
          <w:color w:val="189138"/>
          <w:sz w:val="26"/>
          <w:szCs w:val="26"/>
        </w:rPr>
        <w:t>Drawbacks to Transplantation</w:t>
      </w:r>
    </w:p>
    <w:p w14:paraId="739083F6" w14:textId="77777777" w:rsidR="00190A31" w:rsidRDefault="00190A31">
      <w:pPr>
        <w:spacing w:line="253" w:lineRule="exact"/>
        <w:rPr>
          <w:sz w:val="20"/>
          <w:szCs w:val="20"/>
        </w:rPr>
      </w:pPr>
    </w:p>
    <w:p w14:paraId="0A237B77" w14:textId="77777777" w:rsidR="00190A31" w:rsidRDefault="007B29EA">
      <w:pPr>
        <w:numPr>
          <w:ilvl w:val="0"/>
          <w:numId w:val="18"/>
        </w:numPr>
        <w:tabs>
          <w:tab w:val="left" w:pos="310"/>
        </w:tabs>
        <w:spacing w:line="286" w:lineRule="auto"/>
        <w:ind w:left="310" w:right="680" w:hanging="310"/>
        <w:rPr>
          <w:rFonts w:ascii="Wingdings" w:eastAsia="Wingdings" w:hAnsi="Wingdings" w:cs="Wingdings"/>
          <w:b/>
          <w:bCs/>
        </w:rPr>
      </w:pPr>
      <w:r>
        <w:rPr>
          <w:rFonts w:ascii="Arial" w:eastAsia="Arial" w:hAnsi="Arial" w:cs="Arial"/>
        </w:rPr>
        <w:t>Adverse effects of immunosuppressant medications</w:t>
      </w:r>
    </w:p>
    <w:p w14:paraId="0E444AE4" w14:textId="77777777" w:rsidR="00190A31" w:rsidRDefault="00190A31">
      <w:pPr>
        <w:spacing w:line="189" w:lineRule="exact"/>
        <w:rPr>
          <w:rFonts w:ascii="Wingdings" w:eastAsia="Wingdings" w:hAnsi="Wingdings" w:cs="Wingdings"/>
          <w:b/>
          <w:bCs/>
        </w:rPr>
      </w:pPr>
    </w:p>
    <w:p w14:paraId="6CF9CB51" w14:textId="77777777" w:rsidR="00190A31" w:rsidRDefault="007B29EA">
      <w:pPr>
        <w:numPr>
          <w:ilvl w:val="0"/>
          <w:numId w:val="18"/>
        </w:numPr>
        <w:tabs>
          <w:tab w:val="left" w:pos="310"/>
        </w:tabs>
        <w:ind w:left="310" w:hanging="310"/>
        <w:rPr>
          <w:rFonts w:ascii="Wingdings" w:eastAsia="Wingdings" w:hAnsi="Wingdings" w:cs="Wingdings"/>
          <w:b/>
          <w:bCs/>
        </w:rPr>
      </w:pPr>
      <w:r>
        <w:rPr>
          <w:rFonts w:ascii="Arial" w:eastAsia="Arial" w:hAnsi="Arial" w:cs="Arial"/>
        </w:rPr>
        <w:t>Increased infection risk</w:t>
      </w:r>
    </w:p>
    <w:p w14:paraId="45F9CEFF" w14:textId="77777777" w:rsidR="00190A31" w:rsidRDefault="00190A31">
      <w:pPr>
        <w:spacing w:line="11" w:lineRule="exact"/>
        <w:rPr>
          <w:rFonts w:ascii="Wingdings" w:eastAsia="Wingdings" w:hAnsi="Wingdings" w:cs="Wingdings"/>
          <w:b/>
          <w:bCs/>
        </w:rPr>
      </w:pPr>
    </w:p>
    <w:p w14:paraId="1B86EE1F" w14:textId="77777777" w:rsidR="00190A31" w:rsidRDefault="007B29EA">
      <w:pPr>
        <w:numPr>
          <w:ilvl w:val="1"/>
          <w:numId w:val="18"/>
        </w:numPr>
        <w:tabs>
          <w:tab w:val="left" w:pos="730"/>
        </w:tabs>
        <w:ind w:left="730" w:hanging="430"/>
        <w:rPr>
          <w:rFonts w:ascii="Arial" w:eastAsia="Arial" w:hAnsi="Arial" w:cs="Arial"/>
        </w:rPr>
      </w:pPr>
      <w:r>
        <w:rPr>
          <w:rFonts w:ascii="Arial" w:eastAsia="Arial" w:hAnsi="Arial" w:cs="Arial"/>
        </w:rPr>
        <w:t>UTIs, CMV, PCP, fungal</w:t>
      </w:r>
    </w:p>
    <w:p w14:paraId="2269DACE" w14:textId="77777777" w:rsidR="00190A31" w:rsidRDefault="00190A31">
      <w:pPr>
        <w:spacing w:line="275" w:lineRule="exact"/>
        <w:rPr>
          <w:rFonts w:ascii="Arial" w:eastAsia="Arial" w:hAnsi="Arial" w:cs="Arial"/>
        </w:rPr>
      </w:pPr>
    </w:p>
    <w:p w14:paraId="51FBC582" w14:textId="77777777" w:rsidR="00190A31" w:rsidRDefault="007B29EA">
      <w:pPr>
        <w:numPr>
          <w:ilvl w:val="0"/>
          <w:numId w:val="18"/>
        </w:numPr>
        <w:tabs>
          <w:tab w:val="left" w:pos="310"/>
        </w:tabs>
        <w:ind w:left="310" w:hanging="310"/>
        <w:rPr>
          <w:rFonts w:ascii="Wingdings" w:eastAsia="Wingdings" w:hAnsi="Wingdings" w:cs="Wingdings"/>
          <w:b/>
          <w:bCs/>
        </w:rPr>
      </w:pPr>
      <w:r>
        <w:rPr>
          <w:rFonts w:ascii="Arial" w:eastAsia="Arial" w:hAnsi="Arial" w:cs="Arial"/>
        </w:rPr>
        <w:t>Increased neoplasia risk</w:t>
      </w:r>
    </w:p>
    <w:p w14:paraId="42D500AA" w14:textId="77777777" w:rsidR="00190A31" w:rsidRDefault="00190A31">
      <w:pPr>
        <w:spacing w:line="11" w:lineRule="exact"/>
        <w:rPr>
          <w:rFonts w:ascii="Wingdings" w:eastAsia="Wingdings" w:hAnsi="Wingdings" w:cs="Wingdings"/>
          <w:b/>
          <w:bCs/>
        </w:rPr>
      </w:pPr>
    </w:p>
    <w:p w14:paraId="00875DF1" w14:textId="77777777" w:rsidR="00190A31" w:rsidRDefault="007B29EA">
      <w:pPr>
        <w:numPr>
          <w:ilvl w:val="1"/>
          <w:numId w:val="18"/>
        </w:numPr>
        <w:tabs>
          <w:tab w:val="left" w:pos="730"/>
        </w:tabs>
        <w:spacing w:line="250" w:lineRule="auto"/>
        <w:ind w:left="310" w:right="540" w:hanging="10"/>
        <w:rPr>
          <w:rFonts w:ascii="Arial" w:eastAsia="Arial" w:hAnsi="Arial" w:cs="Arial"/>
        </w:rPr>
      </w:pPr>
      <w:r>
        <w:rPr>
          <w:rFonts w:ascii="Arial" w:eastAsia="Arial" w:hAnsi="Arial" w:cs="Arial"/>
        </w:rPr>
        <w:t>Post Transplant Lymphoproliferative Disorder (PTLD)</w:t>
      </w:r>
    </w:p>
    <w:p w14:paraId="642B9468" w14:textId="77777777" w:rsidR="00190A31" w:rsidRDefault="007B29EA">
      <w:pPr>
        <w:ind w:left="310"/>
        <w:rPr>
          <w:rFonts w:ascii="Arial" w:eastAsia="Arial" w:hAnsi="Arial" w:cs="Arial"/>
        </w:rPr>
      </w:pPr>
      <w:r>
        <w:rPr>
          <w:rFonts w:ascii="Arial" w:eastAsia="Arial" w:hAnsi="Arial" w:cs="Arial"/>
        </w:rPr>
        <w:t>■   Rare</w:t>
      </w:r>
    </w:p>
    <w:p w14:paraId="76E939EA" w14:textId="77777777" w:rsidR="00190A31" w:rsidRDefault="00190A31">
      <w:pPr>
        <w:spacing w:line="11" w:lineRule="exact"/>
        <w:rPr>
          <w:rFonts w:ascii="Arial" w:eastAsia="Arial" w:hAnsi="Arial" w:cs="Arial"/>
        </w:rPr>
      </w:pPr>
    </w:p>
    <w:p w14:paraId="6C5FAD08" w14:textId="77777777" w:rsidR="00190A31" w:rsidRDefault="007B29EA">
      <w:pPr>
        <w:spacing w:line="250" w:lineRule="auto"/>
        <w:ind w:left="730" w:right="1400" w:hanging="420"/>
        <w:jc w:val="right"/>
        <w:rPr>
          <w:rFonts w:ascii="Arial" w:eastAsia="Arial" w:hAnsi="Arial" w:cs="Arial"/>
        </w:rPr>
      </w:pPr>
      <w:r>
        <w:rPr>
          <w:rFonts w:ascii="Arial" w:eastAsia="Arial" w:hAnsi="Arial" w:cs="Arial"/>
        </w:rPr>
        <w:t>■   Associated with cumulative immunosuppression ‘load’</w:t>
      </w:r>
    </w:p>
    <w:p w14:paraId="2D7E02D2" w14:textId="77777777" w:rsidR="00190A31" w:rsidRDefault="007B29EA">
      <w:pPr>
        <w:ind w:left="310"/>
        <w:rPr>
          <w:rFonts w:ascii="Arial" w:eastAsia="Arial" w:hAnsi="Arial" w:cs="Arial"/>
        </w:rPr>
      </w:pPr>
      <w:r>
        <w:rPr>
          <w:rFonts w:ascii="Arial" w:eastAsia="Arial" w:hAnsi="Arial" w:cs="Arial"/>
        </w:rPr>
        <w:t>■   Can occur any time after transplantation</w:t>
      </w:r>
    </w:p>
    <w:p w14:paraId="563EEFF4" w14:textId="77777777" w:rsidR="00190A31" w:rsidRPr="00B14818" w:rsidRDefault="00190A31">
      <w:pPr>
        <w:spacing w:line="275" w:lineRule="exact"/>
        <w:rPr>
          <w:rFonts w:ascii="Arial" w:eastAsia="Arial" w:hAnsi="Arial" w:cs="Arial"/>
          <w:sz w:val="16"/>
          <w:szCs w:val="16"/>
        </w:rPr>
      </w:pPr>
    </w:p>
    <w:p w14:paraId="1FB10D59" w14:textId="3823237C" w:rsidR="00CB5DD2" w:rsidRPr="00B14818" w:rsidRDefault="00CB5DD2">
      <w:pPr>
        <w:numPr>
          <w:ilvl w:val="0"/>
          <w:numId w:val="18"/>
        </w:numPr>
        <w:tabs>
          <w:tab w:val="left" w:pos="310"/>
        </w:tabs>
        <w:ind w:left="310" w:hanging="310"/>
        <w:rPr>
          <w:rFonts w:ascii="Wingdings" w:eastAsia="Wingdings" w:hAnsi="Wingdings" w:cs="Wingdings"/>
        </w:rPr>
      </w:pPr>
      <w:r w:rsidRPr="00CB5DD2">
        <w:rPr>
          <w:rFonts w:ascii="Arial" w:eastAsia="Wingdings" w:hAnsi="Arial" w:cs="Arial"/>
        </w:rPr>
        <w:t>Increased risk of cervical cancer</w:t>
      </w:r>
    </w:p>
    <w:p w14:paraId="37151A6C" w14:textId="77777777" w:rsidR="00B14818" w:rsidRPr="00CB5DD2" w:rsidRDefault="00B14818" w:rsidP="00B14818">
      <w:pPr>
        <w:tabs>
          <w:tab w:val="left" w:pos="310"/>
        </w:tabs>
        <w:rPr>
          <w:rFonts w:ascii="Wingdings" w:eastAsia="Wingdings" w:hAnsi="Wingdings" w:cs="Wingdings"/>
        </w:rPr>
      </w:pPr>
    </w:p>
    <w:p w14:paraId="47885049" w14:textId="4FF25B9A" w:rsidR="00190A31" w:rsidRDefault="007B29EA">
      <w:pPr>
        <w:numPr>
          <w:ilvl w:val="0"/>
          <w:numId w:val="18"/>
        </w:numPr>
        <w:tabs>
          <w:tab w:val="left" w:pos="310"/>
        </w:tabs>
        <w:ind w:left="310" w:hanging="310"/>
        <w:rPr>
          <w:rFonts w:ascii="Wingdings" w:eastAsia="Wingdings" w:hAnsi="Wingdings" w:cs="Wingdings"/>
          <w:b/>
          <w:bCs/>
        </w:rPr>
      </w:pPr>
      <w:r>
        <w:rPr>
          <w:rFonts w:ascii="Arial" w:eastAsia="Arial" w:hAnsi="Arial" w:cs="Arial"/>
        </w:rPr>
        <w:t>Increased risk of skin malignancies</w:t>
      </w:r>
    </w:p>
    <w:p w14:paraId="537CE8E5" w14:textId="77777777" w:rsidR="00190A31" w:rsidRDefault="00190A31">
      <w:pPr>
        <w:spacing w:line="11" w:lineRule="exact"/>
        <w:rPr>
          <w:rFonts w:ascii="Wingdings" w:eastAsia="Wingdings" w:hAnsi="Wingdings" w:cs="Wingdings"/>
          <w:b/>
          <w:bCs/>
        </w:rPr>
      </w:pPr>
    </w:p>
    <w:p w14:paraId="79FF7400" w14:textId="77777777" w:rsidR="00190A31" w:rsidRDefault="007B29EA">
      <w:pPr>
        <w:ind w:left="310"/>
        <w:rPr>
          <w:rFonts w:ascii="Wingdings" w:eastAsia="Wingdings" w:hAnsi="Wingdings" w:cs="Wingdings"/>
          <w:b/>
          <w:bCs/>
        </w:rPr>
      </w:pPr>
      <w:r>
        <w:rPr>
          <w:rFonts w:ascii="Arial" w:eastAsia="Arial" w:hAnsi="Arial" w:cs="Arial"/>
        </w:rPr>
        <w:t>■   Elderly</w:t>
      </w:r>
    </w:p>
    <w:p w14:paraId="581229E5" w14:textId="77777777" w:rsidR="00190A31" w:rsidRDefault="00190A31">
      <w:pPr>
        <w:spacing w:line="11" w:lineRule="exact"/>
        <w:rPr>
          <w:rFonts w:ascii="Wingdings" w:eastAsia="Wingdings" w:hAnsi="Wingdings" w:cs="Wingdings"/>
          <w:b/>
          <w:bCs/>
        </w:rPr>
      </w:pPr>
    </w:p>
    <w:p w14:paraId="4BDE26CF" w14:textId="77777777" w:rsidR="00190A31" w:rsidRDefault="007B29EA">
      <w:pPr>
        <w:spacing w:line="311" w:lineRule="auto"/>
        <w:ind w:left="730" w:right="440" w:hanging="420"/>
        <w:rPr>
          <w:rFonts w:ascii="Wingdings" w:eastAsia="Wingdings" w:hAnsi="Wingdings" w:cs="Wingdings"/>
          <w:b/>
          <w:bCs/>
        </w:rPr>
      </w:pPr>
      <w:r>
        <w:rPr>
          <w:rFonts w:ascii="Arial" w:eastAsia="Arial" w:hAnsi="Arial" w:cs="Arial"/>
          <w:sz w:val="21"/>
          <w:szCs w:val="21"/>
        </w:rPr>
        <w:t>■ Long term immunosuppression, especially the antiproliferative agents</w:t>
      </w:r>
    </w:p>
    <w:p w14:paraId="2483AD44" w14:textId="77777777" w:rsidR="00190A31" w:rsidRDefault="00190A31">
      <w:pPr>
        <w:spacing w:line="42" w:lineRule="exact"/>
        <w:rPr>
          <w:sz w:val="20"/>
          <w:szCs w:val="20"/>
        </w:rPr>
      </w:pPr>
    </w:p>
    <w:p w14:paraId="6A9AC9EA" w14:textId="77777777" w:rsidR="00190A31" w:rsidRDefault="007B29EA">
      <w:pPr>
        <w:ind w:left="10"/>
        <w:rPr>
          <w:sz w:val="20"/>
          <w:szCs w:val="20"/>
        </w:rPr>
      </w:pPr>
      <w:r>
        <w:rPr>
          <w:rFonts w:ascii="Arial" w:eastAsia="Arial" w:hAnsi="Arial" w:cs="Arial"/>
          <w:b/>
          <w:bCs/>
          <w:color w:val="189138"/>
          <w:sz w:val="24"/>
          <w:szCs w:val="24"/>
        </w:rPr>
        <w:t>Co-Morbidities</w:t>
      </w:r>
    </w:p>
    <w:p w14:paraId="4F410966" w14:textId="77777777" w:rsidR="00190A31" w:rsidRDefault="00190A31">
      <w:pPr>
        <w:spacing w:line="113" w:lineRule="exact"/>
        <w:rPr>
          <w:sz w:val="20"/>
          <w:szCs w:val="20"/>
        </w:rPr>
      </w:pPr>
    </w:p>
    <w:p w14:paraId="7DAF99D4" w14:textId="7BD063DB" w:rsidR="00B14818" w:rsidRPr="00B14818" w:rsidRDefault="007B29EA">
      <w:pPr>
        <w:numPr>
          <w:ilvl w:val="0"/>
          <w:numId w:val="19"/>
        </w:numPr>
        <w:tabs>
          <w:tab w:val="left" w:pos="310"/>
        </w:tabs>
        <w:spacing w:line="250" w:lineRule="auto"/>
        <w:ind w:left="310" w:right="420" w:hanging="310"/>
        <w:rPr>
          <w:rFonts w:ascii="Wingdings" w:eastAsia="Wingdings" w:hAnsi="Wingdings" w:cs="Wingdings"/>
          <w:b/>
          <w:bCs/>
        </w:rPr>
      </w:pPr>
      <w:r>
        <w:rPr>
          <w:rFonts w:ascii="Arial" w:eastAsia="Arial" w:hAnsi="Arial" w:cs="Arial"/>
        </w:rPr>
        <w:t xml:space="preserve">Years of disease, renal failure, diet, drugs  </w:t>
      </w:r>
    </w:p>
    <w:p w14:paraId="0D125D68" w14:textId="3FA37AED" w:rsidR="00190A31" w:rsidRDefault="007B29EA" w:rsidP="00B14818">
      <w:pPr>
        <w:numPr>
          <w:ilvl w:val="3"/>
          <w:numId w:val="19"/>
        </w:numPr>
        <w:tabs>
          <w:tab w:val="left" w:pos="310"/>
        </w:tabs>
        <w:spacing w:line="250" w:lineRule="auto"/>
        <w:ind w:left="310" w:right="420" w:hanging="310"/>
        <w:rPr>
          <w:rFonts w:ascii="Wingdings" w:eastAsia="Wingdings" w:hAnsi="Wingdings" w:cs="Wingdings"/>
          <w:b/>
          <w:bCs/>
        </w:rPr>
      </w:pPr>
      <w:r>
        <w:rPr>
          <w:rFonts w:ascii="Arial" w:eastAsia="Arial" w:hAnsi="Arial" w:cs="Arial"/>
        </w:rPr>
        <w:t>Cardiovascular issues</w:t>
      </w:r>
    </w:p>
    <w:p w14:paraId="14961FF9" w14:textId="77777777" w:rsidR="00190A31" w:rsidRDefault="007B29EA">
      <w:pPr>
        <w:numPr>
          <w:ilvl w:val="1"/>
          <w:numId w:val="19"/>
        </w:numPr>
        <w:tabs>
          <w:tab w:val="left" w:pos="910"/>
        </w:tabs>
        <w:ind w:left="910" w:hanging="190"/>
        <w:rPr>
          <w:rFonts w:ascii="Arial" w:eastAsia="Arial" w:hAnsi="Arial" w:cs="Arial"/>
        </w:rPr>
      </w:pPr>
      <w:r>
        <w:rPr>
          <w:rFonts w:ascii="Arial" w:eastAsia="Arial" w:hAnsi="Arial" w:cs="Arial"/>
        </w:rPr>
        <w:t>Hypertension</w:t>
      </w:r>
    </w:p>
    <w:p w14:paraId="5E5547FB" w14:textId="77777777" w:rsidR="00190A31" w:rsidRDefault="00190A31">
      <w:pPr>
        <w:spacing w:line="11" w:lineRule="exact"/>
        <w:rPr>
          <w:rFonts w:ascii="Arial" w:eastAsia="Arial" w:hAnsi="Arial" w:cs="Arial"/>
        </w:rPr>
      </w:pPr>
    </w:p>
    <w:p w14:paraId="08B74EB0" w14:textId="77777777" w:rsidR="00190A31" w:rsidRDefault="007B29EA">
      <w:pPr>
        <w:numPr>
          <w:ilvl w:val="1"/>
          <w:numId w:val="19"/>
        </w:numPr>
        <w:tabs>
          <w:tab w:val="left" w:pos="910"/>
        </w:tabs>
        <w:ind w:left="910" w:hanging="190"/>
        <w:rPr>
          <w:rFonts w:ascii="Arial" w:eastAsia="Arial" w:hAnsi="Arial" w:cs="Arial"/>
        </w:rPr>
      </w:pPr>
      <w:r>
        <w:rPr>
          <w:rFonts w:ascii="Arial" w:eastAsia="Arial" w:hAnsi="Arial" w:cs="Arial"/>
        </w:rPr>
        <w:t>Hyperlipidaemia</w:t>
      </w:r>
    </w:p>
    <w:p w14:paraId="7B527BFE" w14:textId="77777777" w:rsidR="00190A31" w:rsidRDefault="00190A31">
      <w:pPr>
        <w:spacing w:line="11" w:lineRule="exact"/>
        <w:rPr>
          <w:rFonts w:ascii="Arial" w:eastAsia="Arial" w:hAnsi="Arial" w:cs="Arial"/>
        </w:rPr>
      </w:pPr>
    </w:p>
    <w:p w14:paraId="266BB91C" w14:textId="77777777" w:rsidR="00190A31" w:rsidRDefault="007B29EA">
      <w:pPr>
        <w:numPr>
          <w:ilvl w:val="1"/>
          <w:numId w:val="19"/>
        </w:numPr>
        <w:tabs>
          <w:tab w:val="left" w:pos="910"/>
        </w:tabs>
        <w:ind w:left="910" w:hanging="190"/>
        <w:rPr>
          <w:rFonts w:ascii="Arial" w:eastAsia="Arial" w:hAnsi="Arial" w:cs="Arial"/>
          <w:sz w:val="21"/>
          <w:szCs w:val="21"/>
        </w:rPr>
      </w:pPr>
      <w:r>
        <w:rPr>
          <w:rFonts w:ascii="Arial" w:eastAsia="Arial" w:hAnsi="Arial" w:cs="Arial"/>
          <w:sz w:val="21"/>
          <w:szCs w:val="21"/>
        </w:rPr>
        <w:t>New onset diabetes after transplantation</w:t>
      </w:r>
    </w:p>
    <w:p w14:paraId="0DA92823" w14:textId="77777777" w:rsidR="00190A31" w:rsidRDefault="00190A31">
      <w:pPr>
        <w:spacing w:line="22" w:lineRule="exact"/>
        <w:rPr>
          <w:rFonts w:ascii="Arial" w:eastAsia="Arial" w:hAnsi="Arial" w:cs="Arial"/>
          <w:sz w:val="21"/>
          <w:szCs w:val="21"/>
        </w:rPr>
      </w:pPr>
    </w:p>
    <w:p w14:paraId="2D758CB3" w14:textId="77777777" w:rsidR="00190A31" w:rsidRDefault="007B29EA">
      <w:pPr>
        <w:numPr>
          <w:ilvl w:val="0"/>
          <w:numId w:val="19"/>
        </w:numPr>
        <w:tabs>
          <w:tab w:val="left" w:pos="310"/>
        </w:tabs>
        <w:ind w:left="310" w:hanging="309"/>
        <w:rPr>
          <w:rFonts w:ascii="Wingdings" w:eastAsia="Wingdings" w:hAnsi="Wingdings" w:cs="Wingdings"/>
          <w:b/>
          <w:bCs/>
        </w:rPr>
      </w:pPr>
      <w:r>
        <w:rPr>
          <w:rFonts w:ascii="Arial" w:eastAsia="Arial" w:hAnsi="Arial" w:cs="Arial"/>
        </w:rPr>
        <w:t>Bones</w:t>
      </w:r>
    </w:p>
    <w:p w14:paraId="11A37B88" w14:textId="77777777" w:rsidR="00190A31" w:rsidRDefault="00190A31">
      <w:pPr>
        <w:spacing w:line="11" w:lineRule="exact"/>
        <w:rPr>
          <w:rFonts w:ascii="Wingdings" w:eastAsia="Wingdings" w:hAnsi="Wingdings" w:cs="Wingdings"/>
          <w:b/>
          <w:bCs/>
        </w:rPr>
      </w:pPr>
    </w:p>
    <w:p w14:paraId="47C6D557" w14:textId="77777777" w:rsidR="00190A31" w:rsidRDefault="007B29EA">
      <w:pPr>
        <w:ind w:left="310"/>
        <w:rPr>
          <w:rFonts w:ascii="Wingdings" w:eastAsia="Wingdings" w:hAnsi="Wingdings" w:cs="Wingdings"/>
          <w:b/>
          <w:bCs/>
        </w:rPr>
      </w:pPr>
      <w:r>
        <w:rPr>
          <w:rFonts w:ascii="Arial" w:eastAsia="Arial" w:hAnsi="Arial" w:cs="Arial"/>
        </w:rPr>
        <w:t>o   Osteodystrophy + steroids</w:t>
      </w:r>
    </w:p>
    <w:p w14:paraId="31F348A4" w14:textId="77777777" w:rsidR="00190A31" w:rsidRDefault="00190A31">
      <w:pPr>
        <w:spacing w:line="11" w:lineRule="exact"/>
        <w:rPr>
          <w:rFonts w:ascii="Wingdings" w:eastAsia="Wingdings" w:hAnsi="Wingdings" w:cs="Wingdings"/>
          <w:b/>
          <w:bCs/>
        </w:rPr>
      </w:pPr>
    </w:p>
    <w:p w14:paraId="5D3693D8" w14:textId="77777777" w:rsidR="00190A31" w:rsidRDefault="007B29EA">
      <w:pPr>
        <w:numPr>
          <w:ilvl w:val="1"/>
          <w:numId w:val="19"/>
        </w:numPr>
        <w:tabs>
          <w:tab w:val="left" w:pos="910"/>
        </w:tabs>
        <w:ind w:left="910" w:hanging="189"/>
        <w:rPr>
          <w:rFonts w:ascii="Arial" w:eastAsia="Arial" w:hAnsi="Arial" w:cs="Arial"/>
        </w:rPr>
      </w:pPr>
      <w:r>
        <w:rPr>
          <w:rFonts w:ascii="Arial" w:eastAsia="Arial" w:hAnsi="Arial" w:cs="Arial"/>
        </w:rPr>
        <w:t>Bisphosphonates</w:t>
      </w:r>
    </w:p>
    <w:p w14:paraId="11D29E43" w14:textId="77777777" w:rsidR="00190A31" w:rsidRDefault="00190A31">
      <w:pPr>
        <w:spacing w:line="275" w:lineRule="exact"/>
        <w:rPr>
          <w:rFonts w:ascii="Arial" w:eastAsia="Arial" w:hAnsi="Arial" w:cs="Arial"/>
        </w:rPr>
      </w:pPr>
    </w:p>
    <w:p w14:paraId="580E2D2E" w14:textId="77777777" w:rsidR="00190A31" w:rsidRDefault="007B29EA">
      <w:pPr>
        <w:numPr>
          <w:ilvl w:val="0"/>
          <w:numId w:val="19"/>
        </w:numPr>
        <w:tabs>
          <w:tab w:val="left" w:pos="310"/>
        </w:tabs>
        <w:spacing w:line="250" w:lineRule="auto"/>
        <w:ind w:left="310" w:right="2740" w:hanging="309"/>
        <w:rPr>
          <w:rFonts w:ascii="Wingdings" w:eastAsia="Wingdings" w:hAnsi="Wingdings" w:cs="Wingdings"/>
          <w:b/>
          <w:bCs/>
        </w:rPr>
      </w:pPr>
      <w:r>
        <w:rPr>
          <w:rFonts w:ascii="Arial" w:eastAsia="Arial" w:hAnsi="Arial" w:cs="Arial"/>
        </w:rPr>
        <w:t>Cosmetic issues o Concordance</w:t>
      </w:r>
    </w:p>
    <w:p w14:paraId="32E82A6F" w14:textId="77777777" w:rsidR="00190A31" w:rsidRDefault="007B29EA">
      <w:pPr>
        <w:numPr>
          <w:ilvl w:val="1"/>
          <w:numId w:val="19"/>
        </w:numPr>
        <w:tabs>
          <w:tab w:val="left" w:pos="912"/>
        </w:tabs>
        <w:spacing w:line="250" w:lineRule="auto"/>
        <w:ind w:left="2050" w:right="560" w:hanging="1329"/>
        <w:rPr>
          <w:rFonts w:ascii="Arial" w:eastAsia="Arial" w:hAnsi="Arial" w:cs="Arial"/>
        </w:rPr>
      </w:pPr>
      <w:r>
        <w:rPr>
          <w:rFonts w:ascii="Arial" w:eastAsia="Arial" w:hAnsi="Arial" w:cs="Arial"/>
        </w:rPr>
        <w:t>Ciclosporin – hirsutism, acne gum hypertrophy</w:t>
      </w:r>
    </w:p>
    <w:p w14:paraId="0FB0AD4F" w14:textId="77777777" w:rsidR="00190A31" w:rsidRDefault="007B29EA">
      <w:pPr>
        <w:numPr>
          <w:ilvl w:val="1"/>
          <w:numId w:val="19"/>
        </w:numPr>
        <w:tabs>
          <w:tab w:val="left" w:pos="910"/>
        </w:tabs>
        <w:ind w:left="910" w:hanging="189"/>
        <w:rPr>
          <w:rFonts w:ascii="Arial" w:eastAsia="Arial" w:hAnsi="Arial" w:cs="Arial"/>
        </w:rPr>
      </w:pPr>
      <w:r>
        <w:rPr>
          <w:rFonts w:ascii="Arial" w:eastAsia="Arial" w:hAnsi="Arial" w:cs="Arial"/>
        </w:rPr>
        <w:t>Tacrolimus – alopecia</w:t>
      </w:r>
    </w:p>
    <w:p w14:paraId="07F56008" w14:textId="77777777" w:rsidR="00190A31" w:rsidRDefault="00190A31">
      <w:pPr>
        <w:spacing w:line="11" w:lineRule="exact"/>
        <w:rPr>
          <w:rFonts w:ascii="Arial" w:eastAsia="Arial" w:hAnsi="Arial" w:cs="Arial"/>
        </w:rPr>
      </w:pPr>
    </w:p>
    <w:p w14:paraId="6B71CC73" w14:textId="77777777" w:rsidR="00190A31" w:rsidRDefault="007B29EA">
      <w:pPr>
        <w:numPr>
          <w:ilvl w:val="1"/>
          <w:numId w:val="19"/>
        </w:numPr>
        <w:tabs>
          <w:tab w:val="left" w:pos="910"/>
        </w:tabs>
        <w:ind w:left="910" w:hanging="189"/>
        <w:rPr>
          <w:rFonts w:ascii="Arial" w:eastAsia="Arial" w:hAnsi="Arial" w:cs="Arial"/>
        </w:rPr>
      </w:pPr>
      <w:r>
        <w:rPr>
          <w:rFonts w:ascii="Arial" w:eastAsia="Arial" w:hAnsi="Arial" w:cs="Arial"/>
        </w:rPr>
        <w:t>Sirolimus - acne</w:t>
      </w:r>
    </w:p>
    <w:sectPr w:rsidR="00190A31">
      <w:pgSz w:w="16840" w:h="11906" w:orient="landscape"/>
      <w:pgMar w:top="369" w:right="418" w:bottom="0" w:left="420" w:header="0" w:footer="0" w:gutter="0"/>
      <w:cols w:num="3" w:space="720" w:equalWidth="0">
        <w:col w:w="4898" w:space="720"/>
        <w:col w:w="4893" w:space="720"/>
        <w:col w:w="47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E4B6C346"/>
    <w:lvl w:ilvl="0" w:tplc="0D76B5B4">
      <w:start w:val="15"/>
      <w:numFmt w:val="lowerLetter"/>
      <w:lvlText w:val="%1"/>
      <w:lvlJc w:val="left"/>
    </w:lvl>
    <w:lvl w:ilvl="1" w:tplc="6D061DD2">
      <w:numFmt w:val="decimal"/>
      <w:lvlText w:val=""/>
      <w:lvlJc w:val="left"/>
    </w:lvl>
    <w:lvl w:ilvl="2" w:tplc="42949304">
      <w:numFmt w:val="decimal"/>
      <w:lvlText w:val=""/>
      <w:lvlJc w:val="left"/>
    </w:lvl>
    <w:lvl w:ilvl="3" w:tplc="734EF466">
      <w:numFmt w:val="decimal"/>
      <w:lvlText w:val=""/>
      <w:lvlJc w:val="left"/>
    </w:lvl>
    <w:lvl w:ilvl="4" w:tplc="909E97FE">
      <w:numFmt w:val="decimal"/>
      <w:lvlText w:val=""/>
      <w:lvlJc w:val="left"/>
    </w:lvl>
    <w:lvl w:ilvl="5" w:tplc="68E20498">
      <w:numFmt w:val="decimal"/>
      <w:lvlText w:val=""/>
      <w:lvlJc w:val="left"/>
    </w:lvl>
    <w:lvl w:ilvl="6" w:tplc="87E04274">
      <w:numFmt w:val="decimal"/>
      <w:lvlText w:val=""/>
      <w:lvlJc w:val="left"/>
    </w:lvl>
    <w:lvl w:ilvl="7" w:tplc="BA284272">
      <w:numFmt w:val="decimal"/>
      <w:lvlText w:val=""/>
      <w:lvlJc w:val="left"/>
    </w:lvl>
    <w:lvl w:ilvl="8" w:tplc="69623948">
      <w:numFmt w:val="decimal"/>
      <w:lvlText w:val=""/>
      <w:lvlJc w:val="left"/>
    </w:lvl>
  </w:abstractNum>
  <w:abstractNum w:abstractNumId="1" w15:restartNumberingAfterBreak="0">
    <w:nsid w:val="0DED7263"/>
    <w:multiLevelType w:val="hybridMultilevel"/>
    <w:tmpl w:val="5AACCA54"/>
    <w:lvl w:ilvl="0" w:tplc="997492E6">
      <w:start w:val="1"/>
      <w:numFmt w:val="bullet"/>
      <w:lvlText w:val=""/>
      <w:lvlJc w:val="left"/>
    </w:lvl>
    <w:lvl w:ilvl="1" w:tplc="E4EAA6A0">
      <w:numFmt w:val="decimal"/>
      <w:lvlText w:val=""/>
      <w:lvlJc w:val="left"/>
    </w:lvl>
    <w:lvl w:ilvl="2" w:tplc="BA54B016">
      <w:numFmt w:val="decimal"/>
      <w:lvlText w:val=""/>
      <w:lvlJc w:val="left"/>
    </w:lvl>
    <w:lvl w:ilvl="3" w:tplc="CE02A4DA">
      <w:numFmt w:val="decimal"/>
      <w:lvlText w:val=""/>
      <w:lvlJc w:val="left"/>
    </w:lvl>
    <w:lvl w:ilvl="4" w:tplc="B406ECEE">
      <w:numFmt w:val="decimal"/>
      <w:lvlText w:val=""/>
      <w:lvlJc w:val="left"/>
    </w:lvl>
    <w:lvl w:ilvl="5" w:tplc="F4F4F752">
      <w:numFmt w:val="decimal"/>
      <w:lvlText w:val=""/>
      <w:lvlJc w:val="left"/>
    </w:lvl>
    <w:lvl w:ilvl="6" w:tplc="9DD456CC">
      <w:numFmt w:val="decimal"/>
      <w:lvlText w:val=""/>
      <w:lvlJc w:val="left"/>
    </w:lvl>
    <w:lvl w:ilvl="7" w:tplc="2C74D128">
      <w:numFmt w:val="decimal"/>
      <w:lvlText w:val=""/>
      <w:lvlJc w:val="left"/>
    </w:lvl>
    <w:lvl w:ilvl="8" w:tplc="8AC4EA1C">
      <w:numFmt w:val="decimal"/>
      <w:lvlText w:val=""/>
      <w:lvlJc w:val="left"/>
    </w:lvl>
  </w:abstractNum>
  <w:abstractNum w:abstractNumId="2" w15:restartNumberingAfterBreak="0">
    <w:nsid w:val="109CF92E"/>
    <w:multiLevelType w:val="hybridMultilevel"/>
    <w:tmpl w:val="8668BA96"/>
    <w:lvl w:ilvl="0" w:tplc="901E725E">
      <w:start w:val="1"/>
      <w:numFmt w:val="bullet"/>
      <w:lvlText w:val=""/>
      <w:lvlJc w:val="left"/>
    </w:lvl>
    <w:lvl w:ilvl="1" w:tplc="012095F6">
      <w:numFmt w:val="decimal"/>
      <w:lvlText w:val=""/>
      <w:lvlJc w:val="left"/>
    </w:lvl>
    <w:lvl w:ilvl="2" w:tplc="857EA2A8">
      <w:numFmt w:val="decimal"/>
      <w:lvlText w:val=""/>
      <w:lvlJc w:val="left"/>
    </w:lvl>
    <w:lvl w:ilvl="3" w:tplc="AB3EF022">
      <w:numFmt w:val="decimal"/>
      <w:lvlText w:val=""/>
      <w:lvlJc w:val="left"/>
    </w:lvl>
    <w:lvl w:ilvl="4" w:tplc="D4A8D3D2">
      <w:numFmt w:val="decimal"/>
      <w:lvlText w:val=""/>
      <w:lvlJc w:val="left"/>
    </w:lvl>
    <w:lvl w:ilvl="5" w:tplc="DE62EA62">
      <w:numFmt w:val="decimal"/>
      <w:lvlText w:val=""/>
      <w:lvlJc w:val="left"/>
    </w:lvl>
    <w:lvl w:ilvl="6" w:tplc="5D145578">
      <w:numFmt w:val="decimal"/>
      <w:lvlText w:val=""/>
      <w:lvlJc w:val="left"/>
    </w:lvl>
    <w:lvl w:ilvl="7" w:tplc="766EC966">
      <w:numFmt w:val="decimal"/>
      <w:lvlText w:val=""/>
      <w:lvlJc w:val="left"/>
    </w:lvl>
    <w:lvl w:ilvl="8" w:tplc="EEEC73D0">
      <w:numFmt w:val="decimal"/>
      <w:lvlText w:val=""/>
      <w:lvlJc w:val="left"/>
    </w:lvl>
  </w:abstractNum>
  <w:abstractNum w:abstractNumId="3" w15:restartNumberingAfterBreak="0">
    <w:nsid w:val="1190CDE7"/>
    <w:multiLevelType w:val="hybridMultilevel"/>
    <w:tmpl w:val="01AA4BE8"/>
    <w:lvl w:ilvl="0" w:tplc="6E54F3AE">
      <w:start w:val="15"/>
      <w:numFmt w:val="lowerLetter"/>
      <w:lvlText w:val="%1"/>
      <w:lvlJc w:val="left"/>
    </w:lvl>
    <w:lvl w:ilvl="1" w:tplc="E55EF134">
      <w:numFmt w:val="decimal"/>
      <w:lvlText w:val=""/>
      <w:lvlJc w:val="left"/>
    </w:lvl>
    <w:lvl w:ilvl="2" w:tplc="D846AF72">
      <w:numFmt w:val="decimal"/>
      <w:lvlText w:val=""/>
      <w:lvlJc w:val="left"/>
    </w:lvl>
    <w:lvl w:ilvl="3" w:tplc="488C9618">
      <w:numFmt w:val="decimal"/>
      <w:lvlText w:val=""/>
      <w:lvlJc w:val="left"/>
    </w:lvl>
    <w:lvl w:ilvl="4" w:tplc="C220D6AE">
      <w:numFmt w:val="decimal"/>
      <w:lvlText w:val=""/>
      <w:lvlJc w:val="left"/>
    </w:lvl>
    <w:lvl w:ilvl="5" w:tplc="53CE73E8">
      <w:numFmt w:val="decimal"/>
      <w:lvlText w:val=""/>
      <w:lvlJc w:val="left"/>
    </w:lvl>
    <w:lvl w:ilvl="6" w:tplc="18605A9A">
      <w:numFmt w:val="decimal"/>
      <w:lvlText w:val=""/>
      <w:lvlJc w:val="left"/>
    </w:lvl>
    <w:lvl w:ilvl="7" w:tplc="27460224">
      <w:numFmt w:val="decimal"/>
      <w:lvlText w:val=""/>
      <w:lvlJc w:val="left"/>
    </w:lvl>
    <w:lvl w:ilvl="8" w:tplc="8F123988">
      <w:numFmt w:val="decimal"/>
      <w:lvlText w:val=""/>
      <w:lvlJc w:val="left"/>
    </w:lvl>
  </w:abstractNum>
  <w:abstractNum w:abstractNumId="4" w15:restartNumberingAfterBreak="0">
    <w:nsid w:val="140E0F76"/>
    <w:multiLevelType w:val="hybridMultilevel"/>
    <w:tmpl w:val="1384FE82"/>
    <w:lvl w:ilvl="0" w:tplc="6024E1C2">
      <w:start w:val="1"/>
      <w:numFmt w:val="bullet"/>
      <w:lvlText w:val=""/>
      <w:lvlJc w:val="left"/>
    </w:lvl>
    <w:lvl w:ilvl="1" w:tplc="93AE0486">
      <w:numFmt w:val="decimal"/>
      <w:lvlText w:val=""/>
      <w:lvlJc w:val="left"/>
    </w:lvl>
    <w:lvl w:ilvl="2" w:tplc="CF4ADEF2">
      <w:numFmt w:val="decimal"/>
      <w:lvlText w:val=""/>
      <w:lvlJc w:val="left"/>
    </w:lvl>
    <w:lvl w:ilvl="3" w:tplc="98BA884A">
      <w:numFmt w:val="decimal"/>
      <w:lvlText w:val=""/>
      <w:lvlJc w:val="left"/>
    </w:lvl>
    <w:lvl w:ilvl="4" w:tplc="23840082">
      <w:numFmt w:val="decimal"/>
      <w:lvlText w:val=""/>
      <w:lvlJc w:val="left"/>
    </w:lvl>
    <w:lvl w:ilvl="5" w:tplc="BD807B02">
      <w:numFmt w:val="decimal"/>
      <w:lvlText w:val=""/>
      <w:lvlJc w:val="left"/>
    </w:lvl>
    <w:lvl w:ilvl="6" w:tplc="9F38A02C">
      <w:numFmt w:val="decimal"/>
      <w:lvlText w:val=""/>
      <w:lvlJc w:val="left"/>
    </w:lvl>
    <w:lvl w:ilvl="7" w:tplc="2F52C63C">
      <w:numFmt w:val="decimal"/>
      <w:lvlText w:val=""/>
      <w:lvlJc w:val="left"/>
    </w:lvl>
    <w:lvl w:ilvl="8" w:tplc="837822F8">
      <w:numFmt w:val="decimal"/>
      <w:lvlText w:val=""/>
      <w:lvlJc w:val="left"/>
    </w:lvl>
  </w:abstractNum>
  <w:abstractNum w:abstractNumId="5" w15:restartNumberingAfterBreak="0">
    <w:nsid w:val="1BEFD79F"/>
    <w:multiLevelType w:val="hybridMultilevel"/>
    <w:tmpl w:val="9EBC3806"/>
    <w:lvl w:ilvl="0" w:tplc="C562E182">
      <w:start w:val="1"/>
      <w:numFmt w:val="bullet"/>
      <w:lvlText w:val=""/>
      <w:lvlJc w:val="left"/>
    </w:lvl>
    <w:lvl w:ilvl="1" w:tplc="D9F07438">
      <w:numFmt w:val="decimal"/>
      <w:lvlText w:val=""/>
      <w:lvlJc w:val="left"/>
    </w:lvl>
    <w:lvl w:ilvl="2" w:tplc="F36E5788">
      <w:numFmt w:val="decimal"/>
      <w:lvlText w:val=""/>
      <w:lvlJc w:val="left"/>
    </w:lvl>
    <w:lvl w:ilvl="3" w:tplc="95461078">
      <w:numFmt w:val="decimal"/>
      <w:lvlText w:val=""/>
      <w:lvlJc w:val="left"/>
    </w:lvl>
    <w:lvl w:ilvl="4" w:tplc="1378658E">
      <w:numFmt w:val="decimal"/>
      <w:lvlText w:val=""/>
      <w:lvlJc w:val="left"/>
    </w:lvl>
    <w:lvl w:ilvl="5" w:tplc="7AFA463E">
      <w:numFmt w:val="decimal"/>
      <w:lvlText w:val=""/>
      <w:lvlJc w:val="left"/>
    </w:lvl>
    <w:lvl w:ilvl="6" w:tplc="47EE014E">
      <w:numFmt w:val="decimal"/>
      <w:lvlText w:val=""/>
      <w:lvlJc w:val="left"/>
    </w:lvl>
    <w:lvl w:ilvl="7" w:tplc="49B291D6">
      <w:numFmt w:val="decimal"/>
      <w:lvlText w:val=""/>
      <w:lvlJc w:val="left"/>
    </w:lvl>
    <w:lvl w:ilvl="8" w:tplc="4C9EBEAA">
      <w:numFmt w:val="decimal"/>
      <w:lvlText w:val=""/>
      <w:lvlJc w:val="left"/>
    </w:lvl>
  </w:abstractNum>
  <w:abstractNum w:abstractNumId="6" w15:restartNumberingAfterBreak="0">
    <w:nsid w:val="1F16E9E8"/>
    <w:multiLevelType w:val="hybridMultilevel"/>
    <w:tmpl w:val="038C756C"/>
    <w:lvl w:ilvl="0" w:tplc="1784978E">
      <w:start w:val="1"/>
      <w:numFmt w:val="bullet"/>
      <w:lvlText w:val=""/>
      <w:lvlJc w:val="left"/>
    </w:lvl>
    <w:lvl w:ilvl="1" w:tplc="B1627822">
      <w:numFmt w:val="decimal"/>
      <w:lvlText w:val=""/>
      <w:lvlJc w:val="left"/>
    </w:lvl>
    <w:lvl w:ilvl="2" w:tplc="1C3ED1A2">
      <w:numFmt w:val="decimal"/>
      <w:lvlText w:val=""/>
      <w:lvlJc w:val="left"/>
    </w:lvl>
    <w:lvl w:ilvl="3" w:tplc="B11CECAE">
      <w:numFmt w:val="decimal"/>
      <w:lvlText w:val=""/>
      <w:lvlJc w:val="left"/>
    </w:lvl>
    <w:lvl w:ilvl="4" w:tplc="6EE0089C">
      <w:numFmt w:val="decimal"/>
      <w:lvlText w:val=""/>
      <w:lvlJc w:val="left"/>
    </w:lvl>
    <w:lvl w:ilvl="5" w:tplc="9D6CBD12">
      <w:numFmt w:val="decimal"/>
      <w:lvlText w:val=""/>
      <w:lvlJc w:val="left"/>
    </w:lvl>
    <w:lvl w:ilvl="6" w:tplc="FC0AAC40">
      <w:numFmt w:val="decimal"/>
      <w:lvlText w:val=""/>
      <w:lvlJc w:val="left"/>
    </w:lvl>
    <w:lvl w:ilvl="7" w:tplc="AA20FAA6">
      <w:numFmt w:val="decimal"/>
      <w:lvlText w:val=""/>
      <w:lvlJc w:val="left"/>
    </w:lvl>
    <w:lvl w:ilvl="8" w:tplc="596E4FCE">
      <w:numFmt w:val="decimal"/>
      <w:lvlText w:val=""/>
      <w:lvlJc w:val="left"/>
    </w:lvl>
  </w:abstractNum>
  <w:abstractNum w:abstractNumId="7" w15:restartNumberingAfterBreak="0">
    <w:nsid w:val="25E45D32"/>
    <w:multiLevelType w:val="hybridMultilevel"/>
    <w:tmpl w:val="656681BA"/>
    <w:lvl w:ilvl="0" w:tplc="62607E60">
      <w:start w:val="1"/>
      <w:numFmt w:val="bullet"/>
      <w:lvlText w:val=""/>
      <w:lvlJc w:val="left"/>
    </w:lvl>
    <w:lvl w:ilvl="1" w:tplc="BFAE2790">
      <w:numFmt w:val="decimal"/>
      <w:lvlText w:val=""/>
      <w:lvlJc w:val="left"/>
    </w:lvl>
    <w:lvl w:ilvl="2" w:tplc="3642D314">
      <w:numFmt w:val="decimal"/>
      <w:lvlText w:val=""/>
      <w:lvlJc w:val="left"/>
    </w:lvl>
    <w:lvl w:ilvl="3" w:tplc="456A4CE4">
      <w:numFmt w:val="decimal"/>
      <w:lvlText w:val=""/>
      <w:lvlJc w:val="left"/>
    </w:lvl>
    <w:lvl w:ilvl="4" w:tplc="46AA396C">
      <w:numFmt w:val="decimal"/>
      <w:lvlText w:val=""/>
      <w:lvlJc w:val="left"/>
    </w:lvl>
    <w:lvl w:ilvl="5" w:tplc="4E0A4FE0">
      <w:numFmt w:val="decimal"/>
      <w:lvlText w:val=""/>
      <w:lvlJc w:val="left"/>
    </w:lvl>
    <w:lvl w:ilvl="6" w:tplc="B93847E8">
      <w:numFmt w:val="decimal"/>
      <w:lvlText w:val=""/>
      <w:lvlJc w:val="left"/>
    </w:lvl>
    <w:lvl w:ilvl="7" w:tplc="F04E9EA4">
      <w:numFmt w:val="decimal"/>
      <w:lvlText w:val=""/>
      <w:lvlJc w:val="left"/>
    </w:lvl>
    <w:lvl w:ilvl="8" w:tplc="6D7A750E">
      <w:numFmt w:val="decimal"/>
      <w:lvlText w:val=""/>
      <w:lvlJc w:val="left"/>
    </w:lvl>
  </w:abstractNum>
  <w:abstractNum w:abstractNumId="8" w15:restartNumberingAfterBreak="0">
    <w:nsid w:val="3352255A"/>
    <w:multiLevelType w:val="hybridMultilevel"/>
    <w:tmpl w:val="CD7EE1A4"/>
    <w:lvl w:ilvl="0" w:tplc="D084E360">
      <w:start w:val="1"/>
      <w:numFmt w:val="bullet"/>
      <w:lvlText w:val=""/>
      <w:lvlJc w:val="left"/>
    </w:lvl>
    <w:lvl w:ilvl="1" w:tplc="7E3E6FDC">
      <w:numFmt w:val="decimal"/>
      <w:lvlText w:val=""/>
      <w:lvlJc w:val="left"/>
    </w:lvl>
    <w:lvl w:ilvl="2" w:tplc="B00A05C6">
      <w:numFmt w:val="decimal"/>
      <w:lvlText w:val=""/>
      <w:lvlJc w:val="left"/>
    </w:lvl>
    <w:lvl w:ilvl="3" w:tplc="DC44B498">
      <w:numFmt w:val="decimal"/>
      <w:lvlText w:val=""/>
      <w:lvlJc w:val="left"/>
    </w:lvl>
    <w:lvl w:ilvl="4" w:tplc="D3388332">
      <w:numFmt w:val="decimal"/>
      <w:lvlText w:val=""/>
      <w:lvlJc w:val="left"/>
    </w:lvl>
    <w:lvl w:ilvl="5" w:tplc="9F7E56E2">
      <w:numFmt w:val="decimal"/>
      <w:lvlText w:val=""/>
      <w:lvlJc w:val="left"/>
    </w:lvl>
    <w:lvl w:ilvl="6" w:tplc="94C4A74E">
      <w:numFmt w:val="decimal"/>
      <w:lvlText w:val=""/>
      <w:lvlJc w:val="left"/>
    </w:lvl>
    <w:lvl w:ilvl="7" w:tplc="E7F8CDEA">
      <w:numFmt w:val="decimal"/>
      <w:lvlText w:val=""/>
      <w:lvlJc w:val="left"/>
    </w:lvl>
    <w:lvl w:ilvl="8" w:tplc="1084FA3C">
      <w:numFmt w:val="decimal"/>
      <w:lvlText w:val=""/>
      <w:lvlJc w:val="left"/>
    </w:lvl>
  </w:abstractNum>
  <w:abstractNum w:abstractNumId="9" w15:restartNumberingAfterBreak="0">
    <w:nsid w:val="3F2DBA31"/>
    <w:multiLevelType w:val="hybridMultilevel"/>
    <w:tmpl w:val="710418AC"/>
    <w:lvl w:ilvl="0" w:tplc="BF7EC466">
      <w:start w:val="1"/>
      <w:numFmt w:val="bullet"/>
      <w:lvlText w:val=""/>
      <w:lvlJc w:val="left"/>
    </w:lvl>
    <w:lvl w:ilvl="1" w:tplc="370EA49C">
      <w:start w:val="1"/>
      <w:numFmt w:val="bullet"/>
      <w:lvlText w:val="●"/>
      <w:lvlJc w:val="left"/>
    </w:lvl>
    <w:lvl w:ilvl="2" w:tplc="A5809386">
      <w:numFmt w:val="decimal"/>
      <w:lvlText w:val=""/>
      <w:lvlJc w:val="left"/>
    </w:lvl>
    <w:lvl w:ilvl="3" w:tplc="163C576E">
      <w:numFmt w:val="decimal"/>
      <w:lvlText w:val=""/>
      <w:lvlJc w:val="left"/>
    </w:lvl>
    <w:lvl w:ilvl="4" w:tplc="6D561866">
      <w:numFmt w:val="decimal"/>
      <w:lvlText w:val=""/>
      <w:lvlJc w:val="left"/>
    </w:lvl>
    <w:lvl w:ilvl="5" w:tplc="5C023A2A">
      <w:numFmt w:val="decimal"/>
      <w:lvlText w:val=""/>
      <w:lvlJc w:val="left"/>
    </w:lvl>
    <w:lvl w:ilvl="6" w:tplc="B1E8830C">
      <w:numFmt w:val="decimal"/>
      <w:lvlText w:val=""/>
      <w:lvlJc w:val="left"/>
    </w:lvl>
    <w:lvl w:ilvl="7" w:tplc="0340F24C">
      <w:numFmt w:val="decimal"/>
      <w:lvlText w:val=""/>
      <w:lvlJc w:val="left"/>
    </w:lvl>
    <w:lvl w:ilvl="8" w:tplc="D7D45E88">
      <w:numFmt w:val="decimal"/>
      <w:lvlText w:val=""/>
      <w:lvlJc w:val="left"/>
    </w:lvl>
  </w:abstractNum>
  <w:abstractNum w:abstractNumId="10" w15:restartNumberingAfterBreak="0">
    <w:nsid w:val="41A7C4C9"/>
    <w:multiLevelType w:val="hybridMultilevel"/>
    <w:tmpl w:val="380EEB38"/>
    <w:lvl w:ilvl="0" w:tplc="62944356">
      <w:start w:val="1"/>
      <w:numFmt w:val="bullet"/>
      <w:lvlText w:val=""/>
      <w:lvlJc w:val="left"/>
    </w:lvl>
    <w:lvl w:ilvl="1" w:tplc="C34CDFAA">
      <w:numFmt w:val="decimal"/>
      <w:lvlText w:val=""/>
      <w:lvlJc w:val="left"/>
    </w:lvl>
    <w:lvl w:ilvl="2" w:tplc="1C3C924A">
      <w:numFmt w:val="decimal"/>
      <w:lvlText w:val=""/>
      <w:lvlJc w:val="left"/>
    </w:lvl>
    <w:lvl w:ilvl="3" w:tplc="9A7E50CA">
      <w:numFmt w:val="decimal"/>
      <w:lvlText w:val=""/>
      <w:lvlJc w:val="left"/>
    </w:lvl>
    <w:lvl w:ilvl="4" w:tplc="CA2810E0">
      <w:numFmt w:val="decimal"/>
      <w:lvlText w:val=""/>
      <w:lvlJc w:val="left"/>
    </w:lvl>
    <w:lvl w:ilvl="5" w:tplc="D51C424C">
      <w:numFmt w:val="decimal"/>
      <w:lvlText w:val=""/>
      <w:lvlJc w:val="left"/>
    </w:lvl>
    <w:lvl w:ilvl="6" w:tplc="EB08151C">
      <w:numFmt w:val="decimal"/>
      <w:lvlText w:val=""/>
      <w:lvlJc w:val="left"/>
    </w:lvl>
    <w:lvl w:ilvl="7" w:tplc="46EE91F0">
      <w:numFmt w:val="decimal"/>
      <w:lvlText w:val=""/>
      <w:lvlJc w:val="left"/>
    </w:lvl>
    <w:lvl w:ilvl="8" w:tplc="50983ACE">
      <w:numFmt w:val="decimal"/>
      <w:lvlText w:val=""/>
      <w:lvlJc w:val="left"/>
    </w:lvl>
  </w:abstractNum>
  <w:abstractNum w:abstractNumId="11" w15:restartNumberingAfterBreak="0">
    <w:nsid w:val="431BD7B7"/>
    <w:multiLevelType w:val="hybridMultilevel"/>
    <w:tmpl w:val="EE90A4D6"/>
    <w:lvl w:ilvl="0" w:tplc="3B2445AE">
      <w:start w:val="1"/>
      <w:numFmt w:val="bullet"/>
      <w:lvlText w:val=""/>
      <w:lvlJc w:val="left"/>
    </w:lvl>
    <w:lvl w:ilvl="1" w:tplc="73E48672">
      <w:numFmt w:val="decimal"/>
      <w:lvlText w:val=""/>
      <w:lvlJc w:val="left"/>
    </w:lvl>
    <w:lvl w:ilvl="2" w:tplc="4C362608">
      <w:numFmt w:val="decimal"/>
      <w:lvlText w:val=""/>
      <w:lvlJc w:val="left"/>
    </w:lvl>
    <w:lvl w:ilvl="3" w:tplc="77E069A2">
      <w:numFmt w:val="decimal"/>
      <w:lvlText w:val=""/>
      <w:lvlJc w:val="left"/>
    </w:lvl>
    <w:lvl w:ilvl="4" w:tplc="09C2CF96">
      <w:numFmt w:val="decimal"/>
      <w:lvlText w:val=""/>
      <w:lvlJc w:val="left"/>
    </w:lvl>
    <w:lvl w:ilvl="5" w:tplc="5CA8352A">
      <w:numFmt w:val="decimal"/>
      <w:lvlText w:val=""/>
      <w:lvlJc w:val="left"/>
    </w:lvl>
    <w:lvl w:ilvl="6" w:tplc="FF46E5E2">
      <w:numFmt w:val="decimal"/>
      <w:lvlText w:val=""/>
      <w:lvlJc w:val="left"/>
    </w:lvl>
    <w:lvl w:ilvl="7" w:tplc="95F20526">
      <w:numFmt w:val="decimal"/>
      <w:lvlText w:val=""/>
      <w:lvlJc w:val="left"/>
    </w:lvl>
    <w:lvl w:ilvl="8" w:tplc="BDD072B2">
      <w:numFmt w:val="decimal"/>
      <w:lvlText w:val=""/>
      <w:lvlJc w:val="left"/>
    </w:lvl>
  </w:abstractNum>
  <w:abstractNum w:abstractNumId="12" w15:restartNumberingAfterBreak="0">
    <w:nsid w:val="4DB127F8"/>
    <w:multiLevelType w:val="hybridMultilevel"/>
    <w:tmpl w:val="B254B856"/>
    <w:lvl w:ilvl="0" w:tplc="58507F76">
      <w:start w:val="1"/>
      <w:numFmt w:val="bullet"/>
      <w:lvlText w:val=""/>
      <w:lvlJc w:val="left"/>
    </w:lvl>
    <w:lvl w:ilvl="1" w:tplc="5C3847E4">
      <w:numFmt w:val="decimal"/>
      <w:lvlText w:val=""/>
      <w:lvlJc w:val="left"/>
    </w:lvl>
    <w:lvl w:ilvl="2" w:tplc="6602DEF6">
      <w:numFmt w:val="decimal"/>
      <w:lvlText w:val=""/>
      <w:lvlJc w:val="left"/>
    </w:lvl>
    <w:lvl w:ilvl="3" w:tplc="1DA829E2">
      <w:numFmt w:val="decimal"/>
      <w:lvlText w:val=""/>
      <w:lvlJc w:val="left"/>
    </w:lvl>
    <w:lvl w:ilvl="4" w:tplc="10FE4164">
      <w:numFmt w:val="decimal"/>
      <w:lvlText w:val=""/>
      <w:lvlJc w:val="left"/>
    </w:lvl>
    <w:lvl w:ilvl="5" w:tplc="EB629D36">
      <w:numFmt w:val="decimal"/>
      <w:lvlText w:val=""/>
      <w:lvlJc w:val="left"/>
    </w:lvl>
    <w:lvl w:ilvl="6" w:tplc="ADD428B4">
      <w:numFmt w:val="decimal"/>
      <w:lvlText w:val=""/>
      <w:lvlJc w:val="left"/>
    </w:lvl>
    <w:lvl w:ilvl="7" w:tplc="E6749F74">
      <w:numFmt w:val="decimal"/>
      <w:lvlText w:val=""/>
      <w:lvlJc w:val="left"/>
    </w:lvl>
    <w:lvl w:ilvl="8" w:tplc="C8CE2CAA">
      <w:numFmt w:val="decimal"/>
      <w:lvlText w:val=""/>
      <w:lvlJc w:val="left"/>
    </w:lvl>
  </w:abstractNum>
  <w:abstractNum w:abstractNumId="13" w15:restartNumberingAfterBreak="0">
    <w:nsid w:val="4E6AFB66"/>
    <w:multiLevelType w:val="hybridMultilevel"/>
    <w:tmpl w:val="6F74533E"/>
    <w:lvl w:ilvl="0" w:tplc="FE2807EA">
      <w:start w:val="1"/>
      <w:numFmt w:val="bullet"/>
      <w:lvlText w:val="●"/>
      <w:lvlJc w:val="left"/>
    </w:lvl>
    <w:lvl w:ilvl="1" w:tplc="D6C0055A">
      <w:numFmt w:val="decimal"/>
      <w:lvlText w:val=""/>
      <w:lvlJc w:val="left"/>
    </w:lvl>
    <w:lvl w:ilvl="2" w:tplc="91144F5E">
      <w:numFmt w:val="decimal"/>
      <w:lvlText w:val=""/>
      <w:lvlJc w:val="left"/>
    </w:lvl>
    <w:lvl w:ilvl="3" w:tplc="4992C7CC">
      <w:numFmt w:val="decimal"/>
      <w:lvlText w:val=""/>
      <w:lvlJc w:val="left"/>
    </w:lvl>
    <w:lvl w:ilvl="4" w:tplc="8EE4679A">
      <w:numFmt w:val="decimal"/>
      <w:lvlText w:val=""/>
      <w:lvlJc w:val="left"/>
    </w:lvl>
    <w:lvl w:ilvl="5" w:tplc="FF8EB114">
      <w:numFmt w:val="decimal"/>
      <w:lvlText w:val=""/>
      <w:lvlJc w:val="left"/>
    </w:lvl>
    <w:lvl w:ilvl="6" w:tplc="EF7AB628">
      <w:numFmt w:val="decimal"/>
      <w:lvlText w:val=""/>
      <w:lvlJc w:val="left"/>
    </w:lvl>
    <w:lvl w:ilvl="7" w:tplc="CD14FB1A">
      <w:numFmt w:val="decimal"/>
      <w:lvlText w:val=""/>
      <w:lvlJc w:val="left"/>
    </w:lvl>
    <w:lvl w:ilvl="8" w:tplc="B308C91A">
      <w:numFmt w:val="decimal"/>
      <w:lvlText w:val=""/>
      <w:lvlJc w:val="left"/>
    </w:lvl>
  </w:abstractNum>
  <w:abstractNum w:abstractNumId="14" w15:restartNumberingAfterBreak="0">
    <w:nsid w:val="519B500D"/>
    <w:multiLevelType w:val="hybridMultilevel"/>
    <w:tmpl w:val="3A54F558"/>
    <w:lvl w:ilvl="0" w:tplc="B23054DE">
      <w:start w:val="1"/>
      <w:numFmt w:val="bullet"/>
      <w:lvlText w:val="●"/>
      <w:lvlJc w:val="left"/>
    </w:lvl>
    <w:lvl w:ilvl="1" w:tplc="30E4EC54">
      <w:numFmt w:val="decimal"/>
      <w:lvlText w:val=""/>
      <w:lvlJc w:val="left"/>
    </w:lvl>
    <w:lvl w:ilvl="2" w:tplc="09C41EBC">
      <w:numFmt w:val="decimal"/>
      <w:lvlText w:val=""/>
      <w:lvlJc w:val="left"/>
    </w:lvl>
    <w:lvl w:ilvl="3" w:tplc="7048E7B0">
      <w:numFmt w:val="decimal"/>
      <w:lvlText w:val=""/>
      <w:lvlJc w:val="left"/>
    </w:lvl>
    <w:lvl w:ilvl="4" w:tplc="09F67302">
      <w:numFmt w:val="decimal"/>
      <w:lvlText w:val=""/>
      <w:lvlJc w:val="left"/>
    </w:lvl>
    <w:lvl w:ilvl="5" w:tplc="779E61C0">
      <w:numFmt w:val="decimal"/>
      <w:lvlText w:val=""/>
      <w:lvlJc w:val="left"/>
    </w:lvl>
    <w:lvl w:ilvl="6" w:tplc="92544854">
      <w:numFmt w:val="decimal"/>
      <w:lvlText w:val=""/>
      <w:lvlJc w:val="left"/>
    </w:lvl>
    <w:lvl w:ilvl="7" w:tplc="496C2B06">
      <w:numFmt w:val="decimal"/>
      <w:lvlText w:val=""/>
      <w:lvlJc w:val="left"/>
    </w:lvl>
    <w:lvl w:ilvl="8" w:tplc="0FF0B0F4">
      <w:numFmt w:val="decimal"/>
      <w:lvlText w:val=""/>
      <w:lvlJc w:val="left"/>
    </w:lvl>
  </w:abstractNum>
  <w:abstractNum w:abstractNumId="15" w15:restartNumberingAfterBreak="0">
    <w:nsid w:val="66EF438D"/>
    <w:multiLevelType w:val="hybridMultilevel"/>
    <w:tmpl w:val="72E6407E"/>
    <w:lvl w:ilvl="0" w:tplc="76CE40C4">
      <w:start w:val="1"/>
      <w:numFmt w:val="bullet"/>
      <w:lvlText w:val=""/>
      <w:lvlJc w:val="left"/>
    </w:lvl>
    <w:lvl w:ilvl="1" w:tplc="06E8626E">
      <w:numFmt w:val="decimal"/>
      <w:lvlText w:val=""/>
      <w:lvlJc w:val="left"/>
    </w:lvl>
    <w:lvl w:ilvl="2" w:tplc="82BE181E">
      <w:numFmt w:val="decimal"/>
      <w:lvlText w:val=""/>
      <w:lvlJc w:val="left"/>
    </w:lvl>
    <w:lvl w:ilvl="3" w:tplc="AB7A0E3C">
      <w:numFmt w:val="decimal"/>
      <w:lvlText w:val=""/>
      <w:lvlJc w:val="left"/>
    </w:lvl>
    <w:lvl w:ilvl="4" w:tplc="735C2142">
      <w:numFmt w:val="decimal"/>
      <w:lvlText w:val=""/>
      <w:lvlJc w:val="left"/>
    </w:lvl>
    <w:lvl w:ilvl="5" w:tplc="4DE4BD48">
      <w:numFmt w:val="decimal"/>
      <w:lvlText w:val=""/>
      <w:lvlJc w:val="left"/>
    </w:lvl>
    <w:lvl w:ilvl="6" w:tplc="1FC2CBFC">
      <w:numFmt w:val="decimal"/>
      <w:lvlText w:val=""/>
      <w:lvlJc w:val="left"/>
    </w:lvl>
    <w:lvl w:ilvl="7" w:tplc="40346DB8">
      <w:numFmt w:val="decimal"/>
      <w:lvlText w:val=""/>
      <w:lvlJc w:val="left"/>
    </w:lvl>
    <w:lvl w:ilvl="8" w:tplc="B73E5B32">
      <w:numFmt w:val="decimal"/>
      <w:lvlText w:val=""/>
      <w:lvlJc w:val="left"/>
    </w:lvl>
  </w:abstractNum>
  <w:abstractNum w:abstractNumId="16" w15:restartNumberingAfterBreak="0">
    <w:nsid w:val="6B68079A"/>
    <w:multiLevelType w:val="hybridMultilevel"/>
    <w:tmpl w:val="54641412"/>
    <w:lvl w:ilvl="0" w:tplc="39584EA2">
      <w:start w:val="1"/>
      <w:numFmt w:val="bullet"/>
      <w:lvlText w:val="●"/>
      <w:lvlJc w:val="left"/>
    </w:lvl>
    <w:lvl w:ilvl="1" w:tplc="31A86C9C">
      <w:numFmt w:val="decimal"/>
      <w:lvlText w:val=""/>
      <w:lvlJc w:val="left"/>
    </w:lvl>
    <w:lvl w:ilvl="2" w:tplc="0B52CE5E">
      <w:numFmt w:val="decimal"/>
      <w:lvlText w:val=""/>
      <w:lvlJc w:val="left"/>
    </w:lvl>
    <w:lvl w:ilvl="3" w:tplc="613825C4">
      <w:numFmt w:val="decimal"/>
      <w:lvlText w:val=""/>
      <w:lvlJc w:val="left"/>
    </w:lvl>
    <w:lvl w:ilvl="4" w:tplc="45E034E6">
      <w:numFmt w:val="decimal"/>
      <w:lvlText w:val=""/>
      <w:lvlJc w:val="left"/>
    </w:lvl>
    <w:lvl w:ilvl="5" w:tplc="AD425A0E">
      <w:numFmt w:val="decimal"/>
      <w:lvlText w:val=""/>
      <w:lvlJc w:val="left"/>
    </w:lvl>
    <w:lvl w:ilvl="6" w:tplc="1C6A5A2C">
      <w:numFmt w:val="decimal"/>
      <w:lvlText w:val=""/>
      <w:lvlJc w:val="left"/>
    </w:lvl>
    <w:lvl w:ilvl="7" w:tplc="BC3CC3FE">
      <w:numFmt w:val="decimal"/>
      <w:lvlText w:val=""/>
      <w:lvlJc w:val="left"/>
    </w:lvl>
    <w:lvl w:ilvl="8" w:tplc="751068DE">
      <w:numFmt w:val="decimal"/>
      <w:lvlText w:val=""/>
      <w:lvlJc w:val="left"/>
    </w:lvl>
  </w:abstractNum>
  <w:abstractNum w:abstractNumId="17" w15:restartNumberingAfterBreak="0">
    <w:nsid w:val="7C83E458"/>
    <w:multiLevelType w:val="hybridMultilevel"/>
    <w:tmpl w:val="3AB0DAAE"/>
    <w:lvl w:ilvl="0" w:tplc="CE06432A">
      <w:start w:val="1"/>
      <w:numFmt w:val="bullet"/>
      <w:lvlText w:val=""/>
      <w:lvlJc w:val="left"/>
    </w:lvl>
    <w:lvl w:ilvl="1" w:tplc="08090003">
      <w:start w:val="1"/>
      <w:numFmt w:val="bullet"/>
      <w:lvlText w:val="o"/>
      <w:lvlJc w:val="left"/>
      <w:rPr>
        <w:rFonts w:ascii="Courier New" w:hAnsi="Courier New" w:cs="Courier New" w:hint="default"/>
      </w:rPr>
    </w:lvl>
    <w:lvl w:ilvl="2" w:tplc="F42A7728">
      <w:numFmt w:val="decimal"/>
      <w:lvlText w:val=""/>
      <w:lvlJc w:val="left"/>
    </w:lvl>
    <w:lvl w:ilvl="3" w:tplc="08090003">
      <w:start w:val="1"/>
      <w:numFmt w:val="bullet"/>
      <w:lvlText w:val="o"/>
      <w:lvlJc w:val="left"/>
      <w:rPr>
        <w:rFonts w:ascii="Courier New" w:hAnsi="Courier New" w:cs="Courier New" w:hint="default"/>
      </w:rPr>
    </w:lvl>
    <w:lvl w:ilvl="4" w:tplc="3B5CB130">
      <w:numFmt w:val="decimal"/>
      <w:lvlText w:val=""/>
      <w:lvlJc w:val="left"/>
    </w:lvl>
    <w:lvl w:ilvl="5" w:tplc="0344B17E">
      <w:numFmt w:val="decimal"/>
      <w:lvlText w:val=""/>
      <w:lvlJc w:val="left"/>
    </w:lvl>
    <w:lvl w:ilvl="6" w:tplc="AF4ED998">
      <w:numFmt w:val="decimal"/>
      <w:lvlText w:val=""/>
      <w:lvlJc w:val="left"/>
    </w:lvl>
    <w:lvl w:ilvl="7" w:tplc="23CEE720">
      <w:numFmt w:val="decimal"/>
      <w:lvlText w:val=""/>
      <w:lvlJc w:val="left"/>
    </w:lvl>
    <w:lvl w:ilvl="8" w:tplc="42AC40AC">
      <w:numFmt w:val="decimal"/>
      <w:lvlText w:val=""/>
      <w:lvlJc w:val="left"/>
    </w:lvl>
  </w:abstractNum>
  <w:abstractNum w:abstractNumId="18" w15:restartNumberingAfterBreak="0">
    <w:nsid w:val="7FDCC233"/>
    <w:multiLevelType w:val="hybridMultilevel"/>
    <w:tmpl w:val="D3D4E29C"/>
    <w:lvl w:ilvl="0" w:tplc="2C9EF190">
      <w:start w:val="1"/>
      <w:numFmt w:val="bullet"/>
      <w:lvlText w:val=""/>
      <w:lvlJc w:val="left"/>
    </w:lvl>
    <w:lvl w:ilvl="1" w:tplc="E5AA26CC">
      <w:numFmt w:val="decimal"/>
      <w:lvlText w:val=""/>
      <w:lvlJc w:val="left"/>
    </w:lvl>
    <w:lvl w:ilvl="2" w:tplc="CF28EBBA">
      <w:numFmt w:val="decimal"/>
      <w:lvlText w:val=""/>
      <w:lvlJc w:val="left"/>
    </w:lvl>
    <w:lvl w:ilvl="3" w:tplc="03788D7C">
      <w:numFmt w:val="decimal"/>
      <w:lvlText w:val=""/>
      <w:lvlJc w:val="left"/>
    </w:lvl>
    <w:lvl w:ilvl="4" w:tplc="567C38DC">
      <w:numFmt w:val="decimal"/>
      <w:lvlText w:val=""/>
      <w:lvlJc w:val="left"/>
    </w:lvl>
    <w:lvl w:ilvl="5" w:tplc="986AAA6A">
      <w:numFmt w:val="decimal"/>
      <w:lvlText w:val=""/>
      <w:lvlJc w:val="left"/>
    </w:lvl>
    <w:lvl w:ilvl="6" w:tplc="4226FC2C">
      <w:numFmt w:val="decimal"/>
      <w:lvlText w:val=""/>
      <w:lvlJc w:val="left"/>
    </w:lvl>
    <w:lvl w:ilvl="7" w:tplc="EC4CD47A">
      <w:numFmt w:val="decimal"/>
      <w:lvlText w:val=""/>
      <w:lvlJc w:val="left"/>
    </w:lvl>
    <w:lvl w:ilvl="8" w:tplc="CFD4AA88">
      <w:numFmt w:val="decimal"/>
      <w:lvlText w:val=""/>
      <w:lvlJc w:val="left"/>
    </w:lvl>
  </w:abstractNum>
  <w:num w:numId="1">
    <w:abstractNumId w:val="12"/>
  </w:num>
  <w:num w:numId="2">
    <w:abstractNumId w:val="0"/>
  </w:num>
  <w:num w:numId="3">
    <w:abstractNumId w:val="6"/>
  </w:num>
  <w:num w:numId="4">
    <w:abstractNumId w:val="3"/>
  </w:num>
  <w:num w:numId="5">
    <w:abstractNumId w:val="15"/>
  </w:num>
  <w:num w:numId="6">
    <w:abstractNumId w:val="4"/>
  </w:num>
  <w:num w:numId="7">
    <w:abstractNumId w:val="8"/>
  </w:num>
  <w:num w:numId="8">
    <w:abstractNumId w:val="2"/>
  </w:num>
  <w:num w:numId="9">
    <w:abstractNumId w:val="1"/>
  </w:num>
  <w:num w:numId="10">
    <w:abstractNumId w:val="18"/>
  </w:num>
  <w:num w:numId="11">
    <w:abstractNumId w:val="5"/>
  </w:num>
  <w:num w:numId="12">
    <w:abstractNumId w:val="10"/>
  </w:num>
  <w:num w:numId="13">
    <w:abstractNumId w:val="16"/>
  </w:num>
  <w:num w:numId="14">
    <w:abstractNumId w:val="13"/>
  </w:num>
  <w:num w:numId="15">
    <w:abstractNumId w:val="7"/>
  </w:num>
  <w:num w:numId="16">
    <w:abstractNumId w:val="14"/>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31"/>
    <w:rsid w:val="000459BC"/>
    <w:rsid w:val="00190A31"/>
    <w:rsid w:val="004557D8"/>
    <w:rsid w:val="004B057A"/>
    <w:rsid w:val="007B29EA"/>
    <w:rsid w:val="007D153B"/>
    <w:rsid w:val="00B14818"/>
    <w:rsid w:val="00C36729"/>
    <w:rsid w:val="00CB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F915"/>
  <w15:docId w15:val="{C405BE64-F1DA-4F78-BEF0-B0530587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D2"/>
    <w:rPr>
      <w:rFonts w:ascii="Segoe UI" w:hAnsi="Segoe UI" w:cs="Segoe UI"/>
      <w:sz w:val="18"/>
      <w:szCs w:val="18"/>
    </w:rPr>
  </w:style>
  <w:style w:type="paragraph" w:styleId="ListParagraph">
    <w:name w:val="List Paragraph"/>
    <w:basedOn w:val="Normal"/>
    <w:uiPriority w:val="34"/>
    <w:qFormat/>
    <w:rsid w:val="00CB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MORLIDGE, Clare (EAST AND NORTH HERTFORDSHIRE NHS TRUST)</cp:lastModifiedBy>
  <cp:revision>4</cp:revision>
  <cp:lastPrinted>2020-10-16T17:07:00Z</cp:lastPrinted>
  <dcterms:created xsi:type="dcterms:W3CDTF">2020-10-16T17:07:00Z</dcterms:created>
  <dcterms:modified xsi:type="dcterms:W3CDTF">2020-10-16T20:43:00Z</dcterms:modified>
</cp:coreProperties>
</file>